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B2811" w14:textId="77777777" w:rsidR="00D72DFB" w:rsidRPr="00A4775B" w:rsidRDefault="00A4775B" w:rsidP="00A4775B">
      <w:pPr>
        <w:spacing w:after="40" w:line="240" w:lineRule="auto"/>
        <w:jc w:val="center"/>
        <w:rPr>
          <w:rFonts w:ascii="Times New Roman" w:hAnsi="Times New Roman" w:cs="Times New Roman"/>
          <w:b/>
        </w:rPr>
      </w:pPr>
      <w:r w:rsidRPr="00A4775B">
        <w:rPr>
          <w:rFonts w:ascii="Times New Roman" w:hAnsi="Times New Roman" w:cs="Times New Roman"/>
          <w:b/>
        </w:rPr>
        <w:t>Laupahoehoe Community Public Charter School</w:t>
      </w:r>
    </w:p>
    <w:p w14:paraId="6C9CE878" w14:textId="77777777" w:rsidR="00A4775B" w:rsidRPr="00A4775B" w:rsidRDefault="00A4775B" w:rsidP="00A4775B">
      <w:pPr>
        <w:spacing w:after="40" w:line="240" w:lineRule="auto"/>
        <w:jc w:val="center"/>
        <w:rPr>
          <w:rFonts w:ascii="Times New Roman" w:hAnsi="Times New Roman" w:cs="Times New Roman"/>
          <w:b/>
        </w:rPr>
      </w:pPr>
      <w:r w:rsidRPr="00A4775B">
        <w:rPr>
          <w:rFonts w:ascii="Times New Roman" w:hAnsi="Times New Roman" w:cs="Times New Roman"/>
          <w:b/>
        </w:rPr>
        <w:t>Finance Committee Meeting</w:t>
      </w:r>
    </w:p>
    <w:p w14:paraId="5A8F2AB2" w14:textId="41DF9141" w:rsidR="00A4775B" w:rsidRPr="00A4775B" w:rsidRDefault="00692937" w:rsidP="00A4775B">
      <w:pPr>
        <w:spacing w:after="40" w:line="240" w:lineRule="auto"/>
        <w:jc w:val="center"/>
        <w:rPr>
          <w:rFonts w:ascii="Times New Roman" w:hAnsi="Times New Roman" w:cs="Times New Roman"/>
          <w:b/>
        </w:rPr>
      </w:pPr>
      <w:r>
        <w:rPr>
          <w:rFonts w:ascii="Times New Roman" w:hAnsi="Times New Roman" w:cs="Times New Roman"/>
          <w:b/>
        </w:rPr>
        <w:t>4</w:t>
      </w:r>
      <w:r w:rsidR="00A4775B" w:rsidRPr="00A4775B">
        <w:rPr>
          <w:rFonts w:ascii="Times New Roman" w:hAnsi="Times New Roman" w:cs="Times New Roman"/>
          <w:b/>
        </w:rPr>
        <w:t xml:space="preserve"> PM </w:t>
      </w:r>
      <w:r w:rsidR="00EE4858">
        <w:rPr>
          <w:rFonts w:ascii="Times New Roman" w:hAnsi="Times New Roman" w:cs="Times New Roman"/>
          <w:b/>
        </w:rPr>
        <w:t>Tuesday</w:t>
      </w:r>
      <w:r w:rsidR="00EE4858" w:rsidRPr="00A4775B">
        <w:rPr>
          <w:rFonts w:ascii="Times New Roman" w:hAnsi="Times New Roman" w:cs="Times New Roman"/>
          <w:b/>
        </w:rPr>
        <w:t xml:space="preserve"> </w:t>
      </w:r>
      <w:r w:rsidR="005F6F3D">
        <w:rPr>
          <w:rFonts w:ascii="Times New Roman" w:hAnsi="Times New Roman" w:cs="Times New Roman"/>
          <w:b/>
        </w:rPr>
        <w:t>April 9</w:t>
      </w:r>
      <w:r w:rsidR="00807C64">
        <w:rPr>
          <w:rFonts w:ascii="Times New Roman" w:hAnsi="Times New Roman" w:cs="Times New Roman"/>
          <w:b/>
        </w:rPr>
        <w:t>,</w:t>
      </w:r>
      <w:r w:rsidR="00A4775B" w:rsidRPr="00A4775B">
        <w:rPr>
          <w:rFonts w:ascii="Times New Roman" w:hAnsi="Times New Roman" w:cs="Times New Roman"/>
          <w:b/>
        </w:rPr>
        <w:t xml:space="preserve"> 201</w:t>
      </w:r>
      <w:r w:rsidR="00EE4858">
        <w:rPr>
          <w:rFonts w:ascii="Times New Roman" w:hAnsi="Times New Roman" w:cs="Times New Roman"/>
          <w:b/>
        </w:rPr>
        <w:t>9</w:t>
      </w:r>
    </w:p>
    <w:p w14:paraId="4165C61B" w14:textId="77777777" w:rsidR="00A4775B" w:rsidRDefault="00A84D99" w:rsidP="00A4775B">
      <w:pPr>
        <w:spacing w:after="40" w:line="240" w:lineRule="auto"/>
        <w:jc w:val="center"/>
        <w:rPr>
          <w:rFonts w:ascii="Times New Roman" w:hAnsi="Times New Roman" w:cs="Times New Roman"/>
          <w:b/>
        </w:rPr>
      </w:pPr>
      <w:r>
        <w:rPr>
          <w:rFonts w:ascii="Times New Roman" w:hAnsi="Times New Roman" w:cs="Times New Roman"/>
          <w:b/>
        </w:rPr>
        <w:t xml:space="preserve">Room </w:t>
      </w:r>
      <w:r w:rsidR="00A4775B" w:rsidRPr="00A4775B">
        <w:rPr>
          <w:rFonts w:ascii="Times New Roman" w:hAnsi="Times New Roman" w:cs="Times New Roman"/>
          <w:b/>
        </w:rPr>
        <w:t>12</w:t>
      </w:r>
    </w:p>
    <w:p w14:paraId="786DD2AC" w14:textId="77777777" w:rsidR="00A4775B" w:rsidRDefault="00A4775B" w:rsidP="00A4775B">
      <w:pPr>
        <w:spacing w:after="0" w:line="240" w:lineRule="auto"/>
        <w:jc w:val="center"/>
        <w:rPr>
          <w:rFonts w:ascii="Times New Roman" w:hAnsi="Times New Roman" w:cs="Times New Roman"/>
          <w:b/>
        </w:rPr>
        <w:sectPr w:rsidR="00A4775B" w:rsidSect="00E73EB1">
          <w:pgSz w:w="12240" w:h="15840"/>
          <w:pgMar w:top="1440" w:right="1440" w:bottom="1440" w:left="1440" w:header="720" w:footer="720" w:gutter="0"/>
          <w:cols w:space="720"/>
          <w:docGrid w:linePitch="360"/>
        </w:sectPr>
      </w:pPr>
    </w:p>
    <w:p w14:paraId="2837FAA9" w14:textId="1D39D221" w:rsidR="002934CC" w:rsidRDefault="00EF209B" w:rsidP="0039548D">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A</w:t>
      </w:r>
      <w:r w:rsidR="00A4775B" w:rsidRPr="0039548D">
        <w:rPr>
          <w:rFonts w:ascii="Times New Roman" w:hAnsi="Times New Roman" w:cs="Times New Roman"/>
          <w:b/>
          <w:sz w:val="28"/>
        </w:rPr>
        <w:t>GENDA</w:t>
      </w:r>
      <w:r w:rsidR="00B23B76">
        <w:rPr>
          <w:rFonts w:ascii="Times New Roman" w:hAnsi="Times New Roman" w:cs="Times New Roman"/>
          <w:b/>
          <w:sz w:val="28"/>
        </w:rPr>
        <w:t xml:space="preserve"> &amp; MINUTES</w:t>
      </w:r>
    </w:p>
    <w:p w14:paraId="0697E7B6" w14:textId="64816126" w:rsidR="008D572A" w:rsidRDefault="006A3C96" w:rsidP="002934CC">
      <w:pPr>
        <w:spacing w:after="0" w:line="240" w:lineRule="auto"/>
        <w:rPr>
          <w:rFonts w:ascii="Times New Roman" w:hAnsi="Times New Roman" w:cs="Times New Roman"/>
          <w:b/>
          <w:sz w:val="16"/>
        </w:rPr>
      </w:pPr>
      <w:r>
        <w:rPr>
          <w:rFonts w:ascii="Times New Roman" w:hAnsi="Times New Roman" w:cs="Times New Roman"/>
          <w:b/>
          <w:sz w:val="16"/>
        </w:rPr>
        <w:t>Committee Members</w:t>
      </w:r>
      <w:r w:rsidR="00F11E90">
        <w:rPr>
          <w:rFonts w:ascii="Times New Roman" w:hAnsi="Times New Roman" w:cs="Times New Roman"/>
          <w:b/>
          <w:sz w:val="16"/>
        </w:rPr>
        <w:t xml:space="preserve"> Present</w:t>
      </w:r>
      <w:r w:rsidR="002934CC" w:rsidRPr="002934CC">
        <w:rPr>
          <w:rFonts w:ascii="Times New Roman" w:hAnsi="Times New Roman" w:cs="Times New Roman"/>
          <w:b/>
          <w:sz w:val="16"/>
        </w:rPr>
        <w:t xml:space="preserve">:  </w:t>
      </w:r>
      <w:r w:rsidR="00B23B76">
        <w:rPr>
          <w:rFonts w:ascii="Times New Roman" w:hAnsi="Times New Roman" w:cs="Times New Roman"/>
          <w:b/>
          <w:sz w:val="16"/>
        </w:rPr>
        <w:t xml:space="preserve">Alfred Kent, Pam Elders, </w:t>
      </w:r>
      <w:proofErr w:type="spellStart"/>
      <w:r w:rsidR="00B23B76">
        <w:rPr>
          <w:rFonts w:ascii="Times New Roman" w:hAnsi="Times New Roman" w:cs="Times New Roman"/>
          <w:b/>
          <w:sz w:val="16"/>
        </w:rPr>
        <w:t>Sookyung</w:t>
      </w:r>
      <w:proofErr w:type="spellEnd"/>
      <w:r w:rsidR="00B23B76">
        <w:rPr>
          <w:rFonts w:ascii="Times New Roman" w:hAnsi="Times New Roman" w:cs="Times New Roman"/>
          <w:b/>
          <w:sz w:val="16"/>
        </w:rPr>
        <w:t xml:space="preserve"> Kim, </w:t>
      </w:r>
      <w:proofErr w:type="spellStart"/>
      <w:r w:rsidR="00B23B76">
        <w:rPr>
          <w:rFonts w:ascii="Times New Roman" w:hAnsi="Times New Roman" w:cs="Times New Roman"/>
          <w:b/>
          <w:sz w:val="16"/>
        </w:rPr>
        <w:t>Kahele</w:t>
      </w:r>
      <w:proofErr w:type="spellEnd"/>
      <w:r w:rsidR="00B23B76">
        <w:rPr>
          <w:rFonts w:ascii="Times New Roman" w:hAnsi="Times New Roman" w:cs="Times New Roman"/>
          <w:b/>
          <w:sz w:val="16"/>
        </w:rPr>
        <w:t xml:space="preserve"> </w:t>
      </w:r>
      <w:proofErr w:type="spellStart"/>
      <w:r w:rsidR="00B23B76">
        <w:rPr>
          <w:rFonts w:ascii="Times New Roman" w:hAnsi="Times New Roman" w:cs="Times New Roman"/>
          <w:b/>
          <w:sz w:val="16"/>
        </w:rPr>
        <w:t>Nahale’a</w:t>
      </w:r>
      <w:proofErr w:type="spellEnd"/>
      <w:r w:rsidR="00B23B76">
        <w:rPr>
          <w:rFonts w:ascii="Times New Roman" w:hAnsi="Times New Roman" w:cs="Times New Roman"/>
          <w:b/>
          <w:sz w:val="16"/>
        </w:rPr>
        <w:tab/>
      </w:r>
      <w:r w:rsidR="00AE51EA">
        <w:rPr>
          <w:rFonts w:ascii="Times New Roman" w:hAnsi="Times New Roman" w:cs="Times New Roman"/>
          <w:b/>
          <w:sz w:val="16"/>
        </w:rPr>
        <w:tab/>
      </w:r>
      <w:r w:rsidR="001A2BF3">
        <w:rPr>
          <w:rFonts w:ascii="Times New Roman" w:hAnsi="Times New Roman" w:cs="Times New Roman"/>
          <w:b/>
          <w:sz w:val="16"/>
        </w:rPr>
        <w:t xml:space="preserve">Absent: </w:t>
      </w:r>
      <w:r w:rsidR="001B587A">
        <w:rPr>
          <w:rFonts w:ascii="Times New Roman" w:hAnsi="Times New Roman" w:cs="Times New Roman"/>
          <w:b/>
          <w:sz w:val="16"/>
        </w:rPr>
        <w:t xml:space="preserve"> </w:t>
      </w:r>
      <w:r w:rsidR="00B23B76">
        <w:rPr>
          <w:rFonts w:ascii="Times New Roman" w:hAnsi="Times New Roman" w:cs="Times New Roman"/>
          <w:b/>
          <w:sz w:val="16"/>
        </w:rPr>
        <w:t>None</w:t>
      </w:r>
    </w:p>
    <w:p w14:paraId="0CA0DB15" w14:textId="2D2C753F" w:rsidR="002934CC" w:rsidRPr="002934CC" w:rsidRDefault="006A3C96" w:rsidP="002934CC">
      <w:pPr>
        <w:spacing w:after="0" w:line="240" w:lineRule="auto"/>
        <w:rPr>
          <w:rFonts w:ascii="Times New Roman" w:hAnsi="Times New Roman" w:cs="Times New Roman"/>
          <w:b/>
          <w:sz w:val="16"/>
        </w:rPr>
      </w:pPr>
      <w:r>
        <w:rPr>
          <w:rFonts w:ascii="Times New Roman" w:hAnsi="Times New Roman" w:cs="Times New Roman"/>
          <w:b/>
          <w:sz w:val="16"/>
        </w:rPr>
        <w:t>Guests:</w:t>
      </w:r>
      <w:r w:rsidR="001B587A">
        <w:rPr>
          <w:rFonts w:ascii="Times New Roman" w:hAnsi="Times New Roman" w:cs="Times New Roman"/>
          <w:b/>
          <w:sz w:val="16"/>
        </w:rPr>
        <w:t xml:space="preserve"> </w:t>
      </w:r>
      <w:r w:rsidR="00B23B76">
        <w:rPr>
          <w:rFonts w:ascii="Times New Roman" w:hAnsi="Times New Roman" w:cs="Times New Roman"/>
          <w:b/>
          <w:sz w:val="16"/>
        </w:rPr>
        <w:t xml:space="preserve"> Nikki Hubbard</w:t>
      </w:r>
    </w:p>
    <w:tbl>
      <w:tblPr>
        <w:tblStyle w:val="TableGrid"/>
        <w:tblW w:w="10638" w:type="dxa"/>
        <w:tblLayout w:type="fixed"/>
        <w:tblLook w:val="04A0" w:firstRow="1" w:lastRow="0" w:firstColumn="1" w:lastColumn="0" w:noHBand="0" w:noVBand="1"/>
      </w:tblPr>
      <w:tblGrid>
        <w:gridCol w:w="326"/>
        <w:gridCol w:w="9412"/>
        <w:gridCol w:w="900"/>
      </w:tblGrid>
      <w:tr w:rsidR="005E6E8F" w:rsidRPr="0039548D" w14:paraId="70A1741B" w14:textId="77777777" w:rsidTr="00E73EB1">
        <w:trPr>
          <w:trHeight w:val="701"/>
        </w:trPr>
        <w:tc>
          <w:tcPr>
            <w:tcW w:w="326" w:type="dxa"/>
          </w:tcPr>
          <w:p w14:paraId="656448C0" w14:textId="7CF01722" w:rsidR="005E6E8F" w:rsidRDefault="005E6E8F" w:rsidP="001B587A">
            <w:pPr>
              <w:rPr>
                <w:rFonts w:ascii="Times New Roman" w:hAnsi="Times New Roman" w:cs="Times New Roman"/>
              </w:rPr>
            </w:pPr>
            <w:r>
              <w:rPr>
                <w:rFonts w:ascii="Times New Roman" w:hAnsi="Times New Roman" w:cs="Times New Roman"/>
              </w:rPr>
              <w:t>1</w:t>
            </w:r>
          </w:p>
        </w:tc>
        <w:tc>
          <w:tcPr>
            <w:tcW w:w="9412" w:type="dxa"/>
          </w:tcPr>
          <w:p w14:paraId="6A035B10" w14:textId="466A29D7" w:rsidR="005E6E8F" w:rsidRPr="00B23B76" w:rsidRDefault="005E6E8F" w:rsidP="005F6F3D">
            <w:pPr>
              <w:rPr>
                <w:rFonts w:ascii="Times New Roman" w:hAnsi="Times New Roman" w:cs="Times New Roman"/>
                <w:sz w:val="20"/>
              </w:rPr>
            </w:pPr>
            <w:r>
              <w:rPr>
                <w:rFonts w:ascii="Times New Roman" w:hAnsi="Times New Roman" w:cs="Times New Roman"/>
              </w:rPr>
              <w:t>Business Manager Replacement:</w:t>
            </w:r>
            <w:r w:rsidR="00B10DB1">
              <w:rPr>
                <w:rFonts w:ascii="Times New Roman" w:hAnsi="Times New Roman" w:cs="Times New Roman"/>
              </w:rPr>
              <w:t xml:space="preserve"> </w:t>
            </w:r>
            <w:r w:rsidR="00B10DB1" w:rsidRPr="00B23B76">
              <w:rPr>
                <w:rFonts w:ascii="Times New Roman" w:hAnsi="Times New Roman" w:cs="Times New Roman"/>
                <w:sz w:val="20"/>
              </w:rPr>
              <w:t xml:space="preserve"> </w:t>
            </w:r>
            <w:r w:rsidR="00B23B76" w:rsidRPr="00B23B76">
              <w:rPr>
                <w:rFonts w:ascii="Times New Roman" w:hAnsi="Times New Roman" w:cs="Times New Roman"/>
                <w:sz w:val="18"/>
              </w:rPr>
              <w:t>Jill</w:t>
            </w:r>
            <w:r w:rsidR="00C10DDF">
              <w:rPr>
                <w:rFonts w:ascii="Times New Roman" w:hAnsi="Times New Roman" w:cs="Times New Roman"/>
                <w:sz w:val="18"/>
              </w:rPr>
              <w:t xml:space="preserve"> </w:t>
            </w:r>
            <w:proofErr w:type="spellStart"/>
            <w:r w:rsidR="00C10DDF">
              <w:rPr>
                <w:rFonts w:ascii="Times New Roman" w:hAnsi="Times New Roman" w:cs="Times New Roman"/>
                <w:sz w:val="18"/>
              </w:rPr>
              <w:t>Doyling</w:t>
            </w:r>
            <w:proofErr w:type="spellEnd"/>
            <w:r w:rsidR="00B23B76" w:rsidRPr="00B23B76">
              <w:rPr>
                <w:rFonts w:ascii="Times New Roman" w:hAnsi="Times New Roman" w:cs="Times New Roman"/>
                <w:sz w:val="18"/>
              </w:rPr>
              <w:t xml:space="preserve"> is working with Jolene</w:t>
            </w:r>
            <w:r w:rsidR="00AE51EA">
              <w:rPr>
                <w:rFonts w:ascii="Times New Roman" w:hAnsi="Times New Roman" w:cs="Times New Roman"/>
                <w:sz w:val="18"/>
              </w:rPr>
              <w:t xml:space="preserve"> </w:t>
            </w:r>
            <w:proofErr w:type="spellStart"/>
            <w:r w:rsidR="00AE51EA">
              <w:rPr>
                <w:rFonts w:ascii="Times New Roman" w:hAnsi="Times New Roman" w:cs="Times New Roman"/>
                <w:sz w:val="18"/>
              </w:rPr>
              <w:t>Wike</w:t>
            </w:r>
            <w:proofErr w:type="spellEnd"/>
            <w:r w:rsidR="00AE51EA">
              <w:rPr>
                <w:rFonts w:ascii="Times New Roman" w:hAnsi="Times New Roman" w:cs="Times New Roman"/>
                <w:sz w:val="18"/>
              </w:rPr>
              <w:t>,</w:t>
            </w:r>
            <w:r w:rsidR="00B23B76" w:rsidRPr="00B23B76">
              <w:rPr>
                <w:rFonts w:ascii="Times New Roman" w:hAnsi="Times New Roman" w:cs="Times New Roman"/>
                <w:sz w:val="18"/>
              </w:rPr>
              <w:t xml:space="preserve"> accountant on contract, streamlining accounting on </w:t>
            </w:r>
            <w:proofErr w:type="spellStart"/>
            <w:r w:rsidR="00B23B76" w:rsidRPr="00B23B76">
              <w:rPr>
                <w:rFonts w:ascii="Times New Roman" w:hAnsi="Times New Roman" w:cs="Times New Roman"/>
                <w:sz w:val="18"/>
              </w:rPr>
              <w:t>Quickbooks</w:t>
            </w:r>
            <w:proofErr w:type="spellEnd"/>
            <w:r w:rsidR="00B23B76" w:rsidRPr="00B23B76">
              <w:rPr>
                <w:rFonts w:ascii="Times New Roman" w:hAnsi="Times New Roman" w:cs="Times New Roman"/>
                <w:sz w:val="18"/>
              </w:rPr>
              <w:t>.  Jolene is reviewing accounting entries starting July 1, 2018</w:t>
            </w:r>
            <w:r w:rsidR="0076153B">
              <w:rPr>
                <w:rFonts w:ascii="Times New Roman" w:hAnsi="Times New Roman" w:cs="Times New Roman"/>
                <w:sz w:val="18"/>
              </w:rPr>
              <w:t xml:space="preserve"> and will work on closing the books for the year-end audit</w:t>
            </w:r>
            <w:r w:rsidR="00B23B76" w:rsidRPr="00B23B76">
              <w:rPr>
                <w:rFonts w:ascii="Times New Roman" w:hAnsi="Times New Roman" w:cs="Times New Roman"/>
                <w:sz w:val="18"/>
              </w:rPr>
              <w:t>.  Job will be reposted</w:t>
            </w:r>
            <w:r w:rsidR="0076153B">
              <w:rPr>
                <w:rFonts w:ascii="Times New Roman" w:hAnsi="Times New Roman" w:cs="Times New Roman"/>
                <w:sz w:val="18"/>
              </w:rPr>
              <w:t xml:space="preserve"> for the 2019-20 SY and</w:t>
            </w:r>
            <w:r w:rsidR="00B23B76" w:rsidRPr="00B23B76">
              <w:rPr>
                <w:rFonts w:ascii="Times New Roman" w:hAnsi="Times New Roman" w:cs="Times New Roman"/>
                <w:sz w:val="18"/>
              </w:rPr>
              <w:t xml:space="preserve"> after Jolene’s work is complete.</w:t>
            </w:r>
          </w:p>
          <w:p w14:paraId="5347CC9C" w14:textId="45FA9AF5" w:rsidR="001F42B5" w:rsidRDefault="001F42B5" w:rsidP="005F6F3D">
            <w:pPr>
              <w:rPr>
                <w:rFonts w:ascii="Times New Roman" w:hAnsi="Times New Roman" w:cs="Times New Roman"/>
              </w:rPr>
            </w:pPr>
          </w:p>
        </w:tc>
        <w:tc>
          <w:tcPr>
            <w:tcW w:w="900" w:type="dxa"/>
          </w:tcPr>
          <w:p w14:paraId="048154DE" w14:textId="1FCB027A" w:rsidR="005E6E8F" w:rsidRPr="0039548D" w:rsidRDefault="005E6E8F" w:rsidP="00A4775B">
            <w:pPr>
              <w:rPr>
                <w:rFonts w:ascii="Times New Roman" w:hAnsi="Times New Roman" w:cs="Times New Roman"/>
              </w:rPr>
            </w:pPr>
            <w:r>
              <w:rPr>
                <w:rFonts w:ascii="Times New Roman" w:hAnsi="Times New Roman" w:cs="Times New Roman"/>
              </w:rPr>
              <w:t>Kahele</w:t>
            </w:r>
          </w:p>
        </w:tc>
      </w:tr>
      <w:tr w:rsidR="00A4775B" w:rsidRPr="0039548D" w14:paraId="70E7181A" w14:textId="77777777" w:rsidTr="00E73EB1">
        <w:trPr>
          <w:trHeight w:val="701"/>
        </w:trPr>
        <w:tc>
          <w:tcPr>
            <w:tcW w:w="326" w:type="dxa"/>
          </w:tcPr>
          <w:p w14:paraId="12015D51" w14:textId="12487855" w:rsidR="00A4775B" w:rsidRPr="0039548D" w:rsidRDefault="005E6E8F" w:rsidP="001B587A">
            <w:pPr>
              <w:rPr>
                <w:rFonts w:ascii="Times New Roman" w:hAnsi="Times New Roman" w:cs="Times New Roman"/>
              </w:rPr>
            </w:pPr>
            <w:r>
              <w:rPr>
                <w:rFonts w:ascii="Times New Roman" w:hAnsi="Times New Roman" w:cs="Times New Roman"/>
              </w:rPr>
              <w:t>2</w:t>
            </w:r>
          </w:p>
        </w:tc>
        <w:tc>
          <w:tcPr>
            <w:tcW w:w="9412" w:type="dxa"/>
          </w:tcPr>
          <w:p w14:paraId="6B6DA660" w14:textId="62861239" w:rsidR="005F6F3D" w:rsidRDefault="00692937" w:rsidP="005F6F3D">
            <w:pPr>
              <w:rPr>
                <w:rFonts w:ascii="Times New Roman" w:hAnsi="Times New Roman" w:cs="Times New Roman"/>
              </w:rPr>
            </w:pPr>
            <w:r>
              <w:rPr>
                <w:rFonts w:ascii="Times New Roman" w:hAnsi="Times New Roman" w:cs="Times New Roman"/>
              </w:rPr>
              <w:t>Action Items Review</w:t>
            </w:r>
            <w:r w:rsidR="00D52B57">
              <w:rPr>
                <w:rFonts w:ascii="Times New Roman" w:hAnsi="Times New Roman" w:cs="Times New Roman"/>
              </w:rPr>
              <w:t>:</w:t>
            </w:r>
            <w:r w:rsidR="00B10DB1">
              <w:rPr>
                <w:rFonts w:ascii="Times New Roman" w:hAnsi="Times New Roman" w:cs="Times New Roman"/>
              </w:rPr>
              <w:t xml:space="preserve"> </w:t>
            </w:r>
            <w:r w:rsidR="009D3587">
              <w:rPr>
                <w:rFonts w:ascii="Times New Roman" w:hAnsi="Times New Roman" w:cs="Times New Roman"/>
                <w:sz w:val="18"/>
              </w:rPr>
              <w:t xml:space="preserve">(20) Kahele sent the documents to FC </w:t>
            </w:r>
            <w:proofErr w:type="gramStart"/>
            <w:r w:rsidR="009D3587">
              <w:rPr>
                <w:rFonts w:ascii="Times New Roman" w:hAnsi="Times New Roman" w:cs="Times New Roman"/>
                <w:sz w:val="18"/>
              </w:rPr>
              <w:t>members</w:t>
            </w:r>
            <w:proofErr w:type="gramEnd"/>
            <w:r w:rsidR="009D3587">
              <w:rPr>
                <w:rFonts w:ascii="Times New Roman" w:hAnsi="Times New Roman" w:cs="Times New Roman"/>
                <w:sz w:val="18"/>
              </w:rPr>
              <w:t xml:space="preserve"> right after the meeting. (34) Kahele has started the budget process – see </w:t>
            </w:r>
            <w:r w:rsidR="00C10DDF">
              <w:rPr>
                <w:rFonts w:ascii="Times New Roman" w:hAnsi="Times New Roman" w:cs="Times New Roman"/>
                <w:sz w:val="18"/>
              </w:rPr>
              <w:t>#5</w:t>
            </w:r>
            <w:r w:rsidR="009D3587">
              <w:rPr>
                <w:rFonts w:ascii="Times New Roman" w:hAnsi="Times New Roman" w:cs="Times New Roman"/>
                <w:sz w:val="18"/>
              </w:rPr>
              <w:t xml:space="preserve"> below. (39) Not completed due to the departure of Del.  This will be dropped.  (39) The problem was resolved and athletic funds have been received. (42)  Still in progress.  Highlighted items may be resolved through the work of Jolene.  (43)  Done.  The FTE’s are correct.</w:t>
            </w:r>
          </w:p>
          <w:p w14:paraId="42C4049B" w14:textId="0488D410" w:rsidR="005F6F3D" w:rsidRPr="0039548D" w:rsidRDefault="005F6F3D" w:rsidP="005F6F3D">
            <w:pPr>
              <w:rPr>
                <w:rFonts w:ascii="Times New Roman" w:hAnsi="Times New Roman" w:cs="Times New Roman"/>
              </w:rPr>
            </w:pPr>
          </w:p>
        </w:tc>
        <w:tc>
          <w:tcPr>
            <w:tcW w:w="900" w:type="dxa"/>
          </w:tcPr>
          <w:p w14:paraId="74F18779" w14:textId="77777777" w:rsidR="00A4775B" w:rsidRPr="0039548D" w:rsidRDefault="00A4775B" w:rsidP="00A4775B">
            <w:pPr>
              <w:rPr>
                <w:rFonts w:ascii="Times New Roman" w:hAnsi="Times New Roman" w:cs="Times New Roman"/>
              </w:rPr>
            </w:pPr>
            <w:r w:rsidRPr="0039548D">
              <w:rPr>
                <w:rFonts w:ascii="Times New Roman" w:hAnsi="Times New Roman" w:cs="Times New Roman"/>
              </w:rPr>
              <w:t>Fred</w:t>
            </w:r>
          </w:p>
        </w:tc>
      </w:tr>
      <w:tr w:rsidR="00A4775B" w:rsidRPr="0039548D" w14:paraId="49FDD815" w14:textId="77777777" w:rsidTr="00E73EB1">
        <w:trPr>
          <w:trHeight w:val="1070"/>
        </w:trPr>
        <w:tc>
          <w:tcPr>
            <w:tcW w:w="326" w:type="dxa"/>
          </w:tcPr>
          <w:p w14:paraId="6C94940E" w14:textId="013CFFBE" w:rsidR="00A4775B" w:rsidRPr="0039548D" w:rsidRDefault="005E6E8F" w:rsidP="00A4775B">
            <w:pPr>
              <w:rPr>
                <w:rFonts w:ascii="Times New Roman" w:hAnsi="Times New Roman" w:cs="Times New Roman"/>
              </w:rPr>
            </w:pPr>
            <w:r>
              <w:rPr>
                <w:rFonts w:ascii="Times New Roman" w:hAnsi="Times New Roman" w:cs="Times New Roman"/>
              </w:rPr>
              <w:t>3</w:t>
            </w:r>
          </w:p>
        </w:tc>
        <w:tc>
          <w:tcPr>
            <w:tcW w:w="9412" w:type="dxa"/>
          </w:tcPr>
          <w:p w14:paraId="088FD027" w14:textId="00850769" w:rsidR="00A126A8" w:rsidRPr="00885CDF" w:rsidRDefault="005F6F3D" w:rsidP="00D311F0">
            <w:pPr>
              <w:rPr>
                <w:rFonts w:ascii="Times New Roman" w:hAnsi="Times New Roman" w:cs="Times New Roman"/>
                <w:sz w:val="18"/>
              </w:rPr>
            </w:pPr>
            <w:r>
              <w:rPr>
                <w:rFonts w:ascii="Times New Roman" w:hAnsi="Times New Roman" w:cs="Times New Roman"/>
              </w:rPr>
              <w:t>Jan &amp; Feb</w:t>
            </w:r>
            <w:r w:rsidR="001B587A">
              <w:rPr>
                <w:rFonts w:ascii="Times New Roman" w:hAnsi="Times New Roman" w:cs="Times New Roman"/>
              </w:rPr>
              <w:t xml:space="preserve"> </w:t>
            </w:r>
            <w:r w:rsidR="00692937">
              <w:rPr>
                <w:rFonts w:ascii="Times New Roman" w:hAnsi="Times New Roman" w:cs="Times New Roman"/>
              </w:rPr>
              <w:t>201</w:t>
            </w:r>
            <w:r>
              <w:rPr>
                <w:rFonts w:ascii="Times New Roman" w:hAnsi="Times New Roman" w:cs="Times New Roman"/>
              </w:rPr>
              <w:t>9</w:t>
            </w:r>
            <w:r w:rsidR="009410C8">
              <w:rPr>
                <w:rFonts w:ascii="Times New Roman" w:hAnsi="Times New Roman" w:cs="Times New Roman"/>
              </w:rPr>
              <w:t xml:space="preserve"> </w:t>
            </w:r>
            <w:r w:rsidR="00F51166">
              <w:rPr>
                <w:rFonts w:ascii="Times New Roman" w:hAnsi="Times New Roman" w:cs="Times New Roman"/>
              </w:rPr>
              <w:t>Financial</w:t>
            </w:r>
            <w:r w:rsidR="00477DC7">
              <w:rPr>
                <w:rFonts w:ascii="Times New Roman" w:hAnsi="Times New Roman" w:cs="Times New Roman"/>
              </w:rPr>
              <w:t>s</w:t>
            </w:r>
            <w:r w:rsidR="00F51166">
              <w:rPr>
                <w:rFonts w:ascii="Times New Roman" w:hAnsi="Times New Roman" w:cs="Times New Roman"/>
              </w:rPr>
              <w:t>:</w:t>
            </w:r>
            <w:r w:rsidR="003B2137">
              <w:rPr>
                <w:rFonts w:ascii="Times New Roman" w:hAnsi="Times New Roman" w:cs="Times New Roman"/>
                <w:sz w:val="18"/>
              </w:rPr>
              <w:t xml:space="preserve">  </w:t>
            </w:r>
            <w:r w:rsidR="00B23B76">
              <w:rPr>
                <w:rFonts w:ascii="Times New Roman" w:hAnsi="Times New Roman" w:cs="Times New Roman"/>
                <w:sz w:val="18"/>
              </w:rPr>
              <w:t xml:space="preserve">Due to work by Jolene, Jan and Feb 2019 Profit &amp; Loss statements are not complete.   </w:t>
            </w:r>
            <w:r w:rsidR="00D311F0">
              <w:rPr>
                <w:rFonts w:ascii="Times New Roman" w:hAnsi="Times New Roman" w:cs="Times New Roman"/>
                <w:sz w:val="18"/>
              </w:rPr>
              <w:t xml:space="preserve">Review of the Jan and Feb statements were deferred.  </w:t>
            </w:r>
            <w:proofErr w:type="spellStart"/>
            <w:r w:rsidR="00B23B76">
              <w:rPr>
                <w:rFonts w:ascii="Times New Roman" w:hAnsi="Times New Roman" w:cs="Times New Roman"/>
                <w:sz w:val="18"/>
              </w:rPr>
              <w:t>Kahele</w:t>
            </w:r>
            <w:proofErr w:type="spellEnd"/>
            <w:r w:rsidR="00B23B76">
              <w:rPr>
                <w:rFonts w:ascii="Times New Roman" w:hAnsi="Times New Roman" w:cs="Times New Roman"/>
                <w:sz w:val="18"/>
              </w:rPr>
              <w:t xml:space="preserve"> </w:t>
            </w:r>
            <w:r w:rsidR="00D311F0">
              <w:rPr>
                <w:rFonts w:ascii="Times New Roman" w:hAnsi="Times New Roman" w:cs="Times New Roman"/>
                <w:sz w:val="18"/>
              </w:rPr>
              <w:t>said a correct P&amp;L statement will be ready next month</w:t>
            </w:r>
            <w:r w:rsidR="00B23B76">
              <w:rPr>
                <w:rFonts w:ascii="Times New Roman" w:hAnsi="Times New Roman" w:cs="Times New Roman"/>
                <w:sz w:val="18"/>
              </w:rPr>
              <w:t xml:space="preserve"> when the FC must give a quarterly financial review to the full board.  </w:t>
            </w:r>
          </w:p>
        </w:tc>
        <w:tc>
          <w:tcPr>
            <w:tcW w:w="900" w:type="dxa"/>
          </w:tcPr>
          <w:p w14:paraId="10312FA7" w14:textId="10633469" w:rsidR="00A4775B" w:rsidRPr="0039548D" w:rsidRDefault="005F6F3D" w:rsidP="00A4775B">
            <w:pPr>
              <w:rPr>
                <w:rFonts w:ascii="Times New Roman" w:hAnsi="Times New Roman" w:cs="Times New Roman"/>
              </w:rPr>
            </w:pPr>
            <w:r>
              <w:rPr>
                <w:rFonts w:ascii="Times New Roman" w:hAnsi="Times New Roman" w:cs="Times New Roman"/>
              </w:rPr>
              <w:t>Jill</w:t>
            </w:r>
          </w:p>
        </w:tc>
      </w:tr>
      <w:tr w:rsidR="00A4775B" w:rsidRPr="0039548D" w14:paraId="5E77F457" w14:textId="77777777" w:rsidTr="00E73EB1">
        <w:trPr>
          <w:trHeight w:val="980"/>
        </w:trPr>
        <w:tc>
          <w:tcPr>
            <w:tcW w:w="326" w:type="dxa"/>
          </w:tcPr>
          <w:p w14:paraId="2A57833C" w14:textId="1C2BCB9B" w:rsidR="00A4775B" w:rsidRPr="0039548D" w:rsidRDefault="005E6E8F" w:rsidP="001B587A">
            <w:pPr>
              <w:rPr>
                <w:rFonts w:ascii="Times New Roman" w:hAnsi="Times New Roman" w:cs="Times New Roman"/>
              </w:rPr>
            </w:pPr>
            <w:r>
              <w:rPr>
                <w:rFonts w:ascii="Times New Roman" w:hAnsi="Times New Roman" w:cs="Times New Roman"/>
              </w:rPr>
              <w:t>4</w:t>
            </w:r>
          </w:p>
        </w:tc>
        <w:tc>
          <w:tcPr>
            <w:tcW w:w="9412" w:type="dxa"/>
          </w:tcPr>
          <w:p w14:paraId="24498BB5" w14:textId="0A79FAA0" w:rsidR="008D572A" w:rsidRPr="00B23B76" w:rsidRDefault="008D572A" w:rsidP="005F6F3D">
            <w:pPr>
              <w:rPr>
                <w:rFonts w:ascii="Times New Roman" w:hAnsi="Times New Roman" w:cs="Times New Roman"/>
                <w:sz w:val="18"/>
              </w:rPr>
            </w:pPr>
            <w:r w:rsidRPr="002F7753">
              <w:rPr>
                <w:rFonts w:ascii="Times New Roman" w:hAnsi="Times New Roman" w:cs="Times New Roman"/>
              </w:rPr>
              <w:t>SY 18/19 Budget</w:t>
            </w:r>
            <w:r w:rsidR="00100162">
              <w:rPr>
                <w:rFonts w:ascii="Times New Roman" w:hAnsi="Times New Roman" w:cs="Times New Roman"/>
              </w:rPr>
              <w:t xml:space="preserve"> Revisions</w:t>
            </w:r>
            <w:r w:rsidR="003B2137">
              <w:rPr>
                <w:rFonts w:ascii="Times New Roman" w:hAnsi="Times New Roman" w:cs="Times New Roman"/>
              </w:rPr>
              <w:t xml:space="preserve">: </w:t>
            </w:r>
            <w:r w:rsidR="00B23B76">
              <w:rPr>
                <w:rFonts w:ascii="Times New Roman" w:hAnsi="Times New Roman" w:cs="Times New Roman"/>
                <w:sz w:val="18"/>
              </w:rPr>
              <w:t>No discussion.</w:t>
            </w:r>
            <w:r w:rsidR="00015C9F">
              <w:rPr>
                <w:rFonts w:ascii="Times New Roman" w:hAnsi="Times New Roman" w:cs="Times New Roman"/>
                <w:sz w:val="18"/>
              </w:rPr>
              <w:t xml:space="preserve"> Additional follow-up needed with</w:t>
            </w:r>
            <w:r w:rsidR="0076153B">
              <w:rPr>
                <w:rFonts w:ascii="Times New Roman" w:hAnsi="Times New Roman" w:cs="Times New Roman"/>
                <w:sz w:val="18"/>
              </w:rPr>
              <w:t xml:space="preserve"> Danny </w:t>
            </w:r>
            <w:proofErr w:type="spellStart"/>
            <w:r w:rsidR="0076153B">
              <w:rPr>
                <w:rFonts w:ascii="Times New Roman" w:hAnsi="Times New Roman" w:cs="Times New Roman"/>
                <w:sz w:val="18"/>
              </w:rPr>
              <w:t>Vasconcellos</w:t>
            </w:r>
            <w:proofErr w:type="spellEnd"/>
            <w:r w:rsidR="00015C9F">
              <w:rPr>
                <w:rFonts w:ascii="Times New Roman" w:hAnsi="Times New Roman" w:cs="Times New Roman"/>
                <w:sz w:val="18"/>
              </w:rPr>
              <w:t xml:space="preserve"> re: disposition of $31,</w:t>
            </w:r>
            <w:r w:rsidR="00D311F0">
              <w:rPr>
                <w:rFonts w:ascii="Times New Roman" w:hAnsi="Times New Roman" w:cs="Times New Roman"/>
                <w:sz w:val="18"/>
              </w:rPr>
              <w:t>2</w:t>
            </w:r>
            <w:r w:rsidR="00015C9F">
              <w:rPr>
                <w:rFonts w:ascii="Times New Roman" w:hAnsi="Times New Roman" w:cs="Times New Roman"/>
                <w:sz w:val="18"/>
              </w:rPr>
              <w:t>00 SPED revenue.</w:t>
            </w:r>
          </w:p>
          <w:p w14:paraId="34815694" w14:textId="77777777" w:rsidR="005F6F3D" w:rsidRDefault="005F6F3D" w:rsidP="005F6F3D">
            <w:pPr>
              <w:rPr>
                <w:rFonts w:ascii="Times New Roman" w:hAnsi="Times New Roman" w:cs="Times New Roman"/>
              </w:rPr>
            </w:pPr>
          </w:p>
          <w:p w14:paraId="436BE2ED" w14:textId="273B2D67" w:rsidR="005F6F3D" w:rsidRPr="002F7753" w:rsidRDefault="005F6F3D" w:rsidP="005F6F3D">
            <w:pPr>
              <w:rPr>
                <w:rFonts w:ascii="Times New Roman" w:hAnsi="Times New Roman" w:cs="Times New Roman"/>
                <w:sz w:val="18"/>
              </w:rPr>
            </w:pPr>
          </w:p>
        </w:tc>
        <w:tc>
          <w:tcPr>
            <w:tcW w:w="900" w:type="dxa"/>
          </w:tcPr>
          <w:p w14:paraId="1CED80EE" w14:textId="2017E9E8" w:rsidR="00A4775B" w:rsidRPr="0039548D" w:rsidRDefault="001B587A" w:rsidP="00A4775B">
            <w:pPr>
              <w:rPr>
                <w:rFonts w:ascii="Times New Roman" w:hAnsi="Times New Roman" w:cs="Times New Roman"/>
              </w:rPr>
            </w:pPr>
            <w:r>
              <w:rPr>
                <w:rFonts w:ascii="Times New Roman" w:hAnsi="Times New Roman" w:cs="Times New Roman"/>
              </w:rPr>
              <w:t>Fred</w:t>
            </w:r>
          </w:p>
        </w:tc>
      </w:tr>
      <w:tr w:rsidR="00441B20" w:rsidRPr="0039548D" w14:paraId="7E542608" w14:textId="77777777" w:rsidTr="00E73EB1">
        <w:trPr>
          <w:trHeight w:val="368"/>
        </w:trPr>
        <w:tc>
          <w:tcPr>
            <w:tcW w:w="326" w:type="dxa"/>
          </w:tcPr>
          <w:p w14:paraId="16220BCA" w14:textId="1B1E9587" w:rsidR="00441B20" w:rsidRDefault="00C10DDF" w:rsidP="001B587A">
            <w:pPr>
              <w:rPr>
                <w:rFonts w:ascii="Times New Roman" w:hAnsi="Times New Roman" w:cs="Times New Roman"/>
              </w:rPr>
            </w:pPr>
            <w:r>
              <w:rPr>
                <w:rFonts w:ascii="Times New Roman" w:hAnsi="Times New Roman" w:cs="Times New Roman"/>
              </w:rPr>
              <w:t>5</w:t>
            </w:r>
          </w:p>
        </w:tc>
        <w:tc>
          <w:tcPr>
            <w:tcW w:w="9412" w:type="dxa"/>
          </w:tcPr>
          <w:p w14:paraId="060CA9DC" w14:textId="1E5C3843" w:rsidR="001B587A" w:rsidRDefault="00F42831" w:rsidP="005F6F3D">
            <w:pPr>
              <w:rPr>
                <w:rFonts w:ascii="Times New Roman" w:hAnsi="Times New Roman" w:cs="Times New Roman"/>
                <w:sz w:val="18"/>
              </w:rPr>
            </w:pPr>
            <w:r>
              <w:rPr>
                <w:rFonts w:ascii="Times New Roman" w:hAnsi="Times New Roman" w:cs="Times New Roman"/>
              </w:rPr>
              <w:t>SY 19/20 Budget &amp;</w:t>
            </w:r>
            <w:r w:rsidR="00A87004">
              <w:rPr>
                <w:rFonts w:ascii="Times New Roman" w:hAnsi="Times New Roman" w:cs="Times New Roman"/>
              </w:rPr>
              <w:t xml:space="preserve"> </w:t>
            </w:r>
            <w:r w:rsidR="00441B20">
              <w:rPr>
                <w:rFonts w:ascii="Times New Roman" w:hAnsi="Times New Roman" w:cs="Times New Roman"/>
              </w:rPr>
              <w:t>3 Year Budget and Long Range Financial Plan</w:t>
            </w:r>
            <w:r>
              <w:rPr>
                <w:rFonts w:ascii="Times New Roman" w:hAnsi="Times New Roman" w:cs="Times New Roman"/>
              </w:rPr>
              <w:t xml:space="preserve"> (Includes Board portion of Budget):</w:t>
            </w:r>
            <w:r w:rsidR="005E1EA3" w:rsidRPr="00040F9A">
              <w:rPr>
                <w:rFonts w:ascii="Times New Roman" w:hAnsi="Times New Roman" w:cs="Times New Roman"/>
                <w:sz w:val="18"/>
              </w:rPr>
              <w:t xml:space="preserve"> </w:t>
            </w:r>
          </w:p>
          <w:p w14:paraId="2EDD1A84" w14:textId="15A9D55E" w:rsidR="005F6F3D" w:rsidRDefault="00015C9F" w:rsidP="005F6F3D">
            <w:pPr>
              <w:rPr>
                <w:rFonts w:ascii="Times New Roman" w:hAnsi="Times New Roman" w:cs="Times New Roman"/>
                <w:sz w:val="18"/>
              </w:rPr>
            </w:pPr>
            <w:r>
              <w:rPr>
                <w:rFonts w:ascii="Times New Roman" w:hAnsi="Times New Roman" w:cs="Times New Roman"/>
                <w:sz w:val="18"/>
              </w:rPr>
              <w:t xml:space="preserve">Fred shared relevant sections of the Board Policy Manual to guide FC and SD in </w:t>
            </w:r>
            <w:r w:rsidR="00CB7212">
              <w:rPr>
                <w:rFonts w:ascii="Times New Roman" w:hAnsi="Times New Roman" w:cs="Times New Roman"/>
                <w:sz w:val="18"/>
              </w:rPr>
              <w:t xml:space="preserve">guidelines for </w:t>
            </w:r>
            <w:r>
              <w:rPr>
                <w:rFonts w:ascii="Times New Roman" w:hAnsi="Times New Roman" w:cs="Times New Roman"/>
                <w:sz w:val="18"/>
              </w:rPr>
              <w:t>budget development</w:t>
            </w:r>
            <w:r w:rsidR="00CB7212">
              <w:rPr>
                <w:rFonts w:ascii="Times New Roman" w:hAnsi="Times New Roman" w:cs="Times New Roman"/>
                <w:sz w:val="18"/>
              </w:rPr>
              <w:t xml:space="preserve"> and modification going forward</w:t>
            </w:r>
            <w:r>
              <w:rPr>
                <w:rFonts w:ascii="Times New Roman" w:hAnsi="Times New Roman" w:cs="Times New Roman"/>
                <w:sz w:val="18"/>
              </w:rPr>
              <w:t xml:space="preserve">. </w:t>
            </w:r>
            <w:r w:rsidR="0076573D">
              <w:rPr>
                <w:rFonts w:ascii="Times New Roman" w:hAnsi="Times New Roman" w:cs="Times New Roman"/>
                <w:sz w:val="18"/>
              </w:rPr>
              <w:t>Fred reviewed the target dates for next year’s budget. A board</w:t>
            </w:r>
            <w:r w:rsidR="00CB7212">
              <w:rPr>
                <w:rFonts w:ascii="Times New Roman" w:hAnsi="Times New Roman" w:cs="Times New Roman"/>
                <w:sz w:val="18"/>
              </w:rPr>
              <w:t>-</w:t>
            </w:r>
            <w:r w:rsidR="0076573D">
              <w:rPr>
                <w:rFonts w:ascii="Times New Roman" w:hAnsi="Times New Roman" w:cs="Times New Roman"/>
                <w:sz w:val="18"/>
              </w:rPr>
              <w:t>approved budget must be submitted to the Charter Commission by June 1</w:t>
            </w:r>
            <w:r>
              <w:rPr>
                <w:rFonts w:ascii="Times New Roman" w:hAnsi="Times New Roman" w:cs="Times New Roman"/>
                <w:sz w:val="18"/>
              </w:rPr>
              <w:t>7</w:t>
            </w:r>
            <w:r w:rsidR="0076573D">
              <w:rPr>
                <w:rFonts w:ascii="Times New Roman" w:hAnsi="Times New Roman" w:cs="Times New Roman"/>
                <w:sz w:val="18"/>
              </w:rPr>
              <w:t>, which means it must be approved at the May 28 meeting, and reviewed by the FC on May 14.  Kahele has started work on the budget, obtaining input from direct reports</w:t>
            </w:r>
            <w:r>
              <w:rPr>
                <w:rFonts w:ascii="Times New Roman" w:hAnsi="Times New Roman" w:cs="Times New Roman"/>
                <w:sz w:val="18"/>
              </w:rPr>
              <w:t>, including the DCIA’s recommendations</w:t>
            </w:r>
            <w:r w:rsidR="0076573D">
              <w:rPr>
                <w:rFonts w:ascii="Times New Roman" w:hAnsi="Times New Roman" w:cs="Times New Roman"/>
                <w:sz w:val="18"/>
              </w:rPr>
              <w:t>.</w:t>
            </w:r>
            <w:r w:rsidR="00B23B76">
              <w:rPr>
                <w:rFonts w:ascii="Times New Roman" w:hAnsi="Times New Roman" w:cs="Times New Roman"/>
                <w:sz w:val="18"/>
              </w:rPr>
              <w:t xml:space="preserve"> </w:t>
            </w:r>
            <w:r w:rsidR="0076573D">
              <w:rPr>
                <w:rFonts w:ascii="Times New Roman" w:hAnsi="Times New Roman" w:cs="Times New Roman"/>
                <w:sz w:val="18"/>
              </w:rPr>
              <w:t>She shared the budget process from prior years and suggested a school budget with a breakdown by grade levels and income source.</w:t>
            </w:r>
            <w:r w:rsidR="00B23B76">
              <w:rPr>
                <w:rFonts w:ascii="Times New Roman" w:hAnsi="Times New Roman" w:cs="Times New Roman"/>
                <w:sz w:val="18"/>
              </w:rPr>
              <w:t xml:space="preserve"> </w:t>
            </w:r>
            <w:r>
              <w:rPr>
                <w:rFonts w:ascii="Times New Roman" w:hAnsi="Times New Roman" w:cs="Times New Roman"/>
                <w:sz w:val="18"/>
              </w:rPr>
              <w:t xml:space="preserve">She also </w:t>
            </w:r>
            <w:r w:rsidR="00CB7212">
              <w:rPr>
                <w:rFonts w:ascii="Times New Roman" w:hAnsi="Times New Roman" w:cs="Times New Roman"/>
                <w:sz w:val="18"/>
              </w:rPr>
              <w:t xml:space="preserve">circulated </w:t>
            </w:r>
            <w:r>
              <w:rPr>
                <w:rFonts w:ascii="Times New Roman" w:hAnsi="Times New Roman" w:cs="Times New Roman"/>
                <w:sz w:val="18"/>
              </w:rPr>
              <w:t>a line item template created by Jolene which is keyed to Quick Books.</w:t>
            </w:r>
            <w:r w:rsidR="009D3587">
              <w:rPr>
                <w:rFonts w:ascii="Times New Roman" w:hAnsi="Times New Roman" w:cs="Times New Roman"/>
                <w:sz w:val="18"/>
              </w:rPr>
              <w:t xml:space="preserve"> The organization chart will be consistent with and part of the budget approval. </w:t>
            </w:r>
            <w:r w:rsidR="00B23B76">
              <w:rPr>
                <w:rFonts w:ascii="Times New Roman" w:hAnsi="Times New Roman" w:cs="Times New Roman"/>
                <w:sz w:val="18"/>
              </w:rPr>
              <w:t>The Governing Board line item was proposed, discussed, and revised to $25,000, including $14,500 for the annual audit.  This was provided to Kahele for inclusion in the school budget.</w:t>
            </w:r>
            <w:r w:rsidR="0076573D">
              <w:rPr>
                <w:rFonts w:ascii="Times New Roman" w:hAnsi="Times New Roman" w:cs="Times New Roman"/>
                <w:sz w:val="18"/>
              </w:rPr>
              <w:t xml:space="preserve">  Kahele showed the current enrollment figures:  325 total qualifying for state funding (250 on campus, 75 </w:t>
            </w:r>
            <w:proofErr w:type="spellStart"/>
            <w:r w:rsidR="0076573D">
              <w:rPr>
                <w:rFonts w:ascii="Times New Roman" w:hAnsi="Times New Roman" w:cs="Times New Roman"/>
                <w:sz w:val="18"/>
              </w:rPr>
              <w:t>Kaupe’a</w:t>
            </w:r>
            <w:proofErr w:type="spellEnd"/>
            <w:r w:rsidR="0076573D">
              <w:rPr>
                <w:rFonts w:ascii="Times New Roman" w:hAnsi="Times New Roman" w:cs="Times New Roman"/>
                <w:sz w:val="18"/>
              </w:rPr>
              <w:t xml:space="preserve">) and 16 </w:t>
            </w:r>
            <w:proofErr w:type="spellStart"/>
            <w:r w:rsidR="0076573D">
              <w:rPr>
                <w:rFonts w:ascii="Times New Roman" w:hAnsi="Times New Roman" w:cs="Times New Roman"/>
                <w:sz w:val="18"/>
              </w:rPr>
              <w:t>preK</w:t>
            </w:r>
            <w:proofErr w:type="spellEnd"/>
            <w:r w:rsidR="007949C9">
              <w:rPr>
                <w:rFonts w:ascii="Times New Roman" w:hAnsi="Times New Roman" w:cs="Times New Roman"/>
                <w:sz w:val="18"/>
              </w:rPr>
              <w:t xml:space="preserve"> plus 10 </w:t>
            </w:r>
            <w:proofErr w:type="spellStart"/>
            <w:r w:rsidR="007949C9">
              <w:rPr>
                <w:rFonts w:ascii="Times New Roman" w:hAnsi="Times New Roman" w:cs="Times New Roman"/>
                <w:sz w:val="18"/>
              </w:rPr>
              <w:t>preK</w:t>
            </w:r>
            <w:proofErr w:type="spellEnd"/>
            <w:r w:rsidR="007949C9">
              <w:rPr>
                <w:rFonts w:ascii="Times New Roman" w:hAnsi="Times New Roman" w:cs="Times New Roman"/>
                <w:sz w:val="18"/>
              </w:rPr>
              <w:t xml:space="preserve"> SPED, for a total enrollment preK-12 of 351.</w:t>
            </w:r>
          </w:p>
          <w:p w14:paraId="332B007A" w14:textId="60E32B9A" w:rsidR="005F6F3D" w:rsidRDefault="005F6F3D" w:rsidP="005F6F3D">
            <w:pPr>
              <w:rPr>
                <w:rFonts w:ascii="Times New Roman" w:hAnsi="Times New Roman" w:cs="Times New Roman"/>
              </w:rPr>
            </w:pPr>
          </w:p>
        </w:tc>
        <w:tc>
          <w:tcPr>
            <w:tcW w:w="900" w:type="dxa"/>
          </w:tcPr>
          <w:p w14:paraId="13BE15B9" w14:textId="54A09574" w:rsidR="00441B20" w:rsidRDefault="00E346EE" w:rsidP="00B82EB0">
            <w:pPr>
              <w:rPr>
                <w:rFonts w:ascii="Times New Roman" w:hAnsi="Times New Roman" w:cs="Times New Roman"/>
              </w:rPr>
            </w:pPr>
            <w:r>
              <w:rPr>
                <w:rFonts w:ascii="Times New Roman" w:hAnsi="Times New Roman" w:cs="Times New Roman"/>
              </w:rPr>
              <w:t>Kahele</w:t>
            </w:r>
          </w:p>
        </w:tc>
      </w:tr>
      <w:tr w:rsidR="001B587A" w:rsidRPr="0039548D" w14:paraId="123A9B07" w14:textId="77777777" w:rsidTr="00E73EB1">
        <w:trPr>
          <w:trHeight w:val="368"/>
        </w:trPr>
        <w:tc>
          <w:tcPr>
            <w:tcW w:w="326" w:type="dxa"/>
          </w:tcPr>
          <w:p w14:paraId="0A151830" w14:textId="65DEF6EC" w:rsidR="001B587A" w:rsidRDefault="00C10DDF" w:rsidP="00B82EB0">
            <w:pPr>
              <w:rPr>
                <w:rFonts w:ascii="Times New Roman" w:hAnsi="Times New Roman" w:cs="Times New Roman"/>
              </w:rPr>
            </w:pPr>
            <w:r>
              <w:rPr>
                <w:rFonts w:ascii="Times New Roman" w:hAnsi="Times New Roman" w:cs="Times New Roman"/>
              </w:rPr>
              <w:t>6</w:t>
            </w:r>
          </w:p>
        </w:tc>
        <w:tc>
          <w:tcPr>
            <w:tcW w:w="9412" w:type="dxa"/>
          </w:tcPr>
          <w:p w14:paraId="16E362E1" w14:textId="413D2088" w:rsidR="005F6F3D" w:rsidRDefault="001B587A" w:rsidP="005F6F3D">
            <w:pPr>
              <w:rPr>
                <w:rFonts w:ascii="Times New Roman" w:hAnsi="Times New Roman" w:cs="Times New Roman"/>
              </w:rPr>
            </w:pPr>
            <w:r>
              <w:rPr>
                <w:rFonts w:ascii="Times New Roman" w:hAnsi="Times New Roman" w:cs="Times New Roman"/>
              </w:rPr>
              <w:t xml:space="preserve">Savings </w:t>
            </w:r>
            <w:proofErr w:type="gramStart"/>
            <w:r>
              <w:rPr>
                <w:rFonts w:ascii="Times New Roman" w:hAnsi="Times New Roman" w:cs="Times New Roman"/>
              </w:rPr>
              <w:t>Account  -</w:t>
            </w:r>
            <w:proofErr w:type="gramEnd"/>
            <w:r>
              <w:rPr>
                <w:rFonts w:ascii="Times New Roman" w:hAnsi="Times New Roman" w:cs="Times New Roman"/>
              </w:rPr>
              <w:t xml:space="preserve"> Progress on Transferring Accounts to Central Pacific Bank</w:t>
            </w:r>
            <w:r w:rsidR="00C10DDF">
              <w:rPr>
                <w:rFonts w:ascii="Times New Roman" w:hAnsi="Times New Roman" w:cs="Times New Roman"/>
              </w:rPr>
              <w:t>:</w:t>
            </w:r>
            <w:r w:rsidR="00040F9A">
              <w:rPr>
                <w:rFonts w:ascii="Times New Roman" w:hAnsi="Times New Roman" w:cs="Times New Roman"/>
              </w:rPr>
              <w:t xml:space="preserve">  </w:t>
            </w:r>
            <w:r w:rsidR="007949C9" w:rsidRPr="007949C9">
              <w:rPr>
                <w:rFonts w:ascii="Times New Roman" w:hAnsi="Times New Roman" w:cs="Times New Roman"/>
                <w:sz w:val="18"/>
              </w:rPr>
              <w:t>No</w:t>
            </w:r>
            <w:r w:rsidR="00C10DDF">
              <w:rPr>
                <w:rFonts w:ascii="Times New Roman" w:hAnsi="Times New Roman" w:cs="Times New Roman"/>
                <w:sz w:val="18"/>
              </w:rPr>
              <w:t xml:space="preserve"> progress</w:t>
            </w:r>
            <w:r w:rsidR="009D3587">
              <w:rPr>
                <w:rFonts w:ascii="Times New Roman" w:hAnsi="Times New Roman" w:cs="Times New Roman"/>
                <w:sz w:val="18"/>
              </w:rPr>
              <w:t xml:space="preserve">. </w:t>
            </w:r>
            <w:r w:rsidR="00015C9F">
              <w:rPr>
                <w:rFonts w:ascii="Times New Roman" w:hAnsi="Times New Roman" w:cs="Times New Roman"/>
                <w:sz w:val="18"/>
              </w:rPr>
              <w:t xml:space="preserve"> CPB Rep. Susan Chun recommended waiting until Jolene is finished with the books.</w:t>
            </w:r>
            <w:r w:rsidR="009D3587">
              <w:rPr>
                <w:rFonts w:ascii="Times New Roman" w:hAnsi="Times New Roman" w:cs="Times New Roman"/>
                <w:sz w:val="18"/>
              </w:rPr>
              <w:t xml:space="preserve"> Fred recommended</w:t>
            </w:r>
            <w:r w:rsidR="007949C9">
              <w:rPr>
                <w:rFonts w:ascii="Times New Roman" w:hAnsi="Times New Roman" w:cs="Times New Roman"/>
                <w:sz w:val="18"/>
              </w:rPr>
              <w:t xml:space="preserve"> the transfer be completed by end of June so that next year</w:t>
            </w:r>
            <w:r w:rsidR="009D3587">
              <w:rPr>
                <w:rFonts w:ascii="Times New Roman" w:hAnsi="Times New Roman" w:cs="Times New Roman"/>
                <w:sz w:val="18"/>
              </w:rPr>
              <w:t xml:space="preserve"> school year</w:t>
            </w:r>
            <w:r w:rsidR="007949C9">
              <w:rPr>
                <w:rFonts w:ascii="Times New Roman" w:hAnsi="Times New Roman" w:cs="Times New Roman"/>
                <w:sz w:val="18"/>
              </w:rPr>
              <w:t xml:space="preserve"> all bank statements will come from one source.</w:t>
            </w:r>
          </w:p>
          <w:p w14:paraId="664DA0BC" w14:textId="734EF944" w:rsidR="005F6F3D" w:rsidRDefault="005F6F3D" w:rsidP="005F6F3D">
            <w:pPr>
              <w:rPr>
                <w:rFonts w:ascii="Times New Roman" w:hAnsi="Times New Roman" w:cs="Times New Roman"/>
              </w:rPr>
            </w:pPr>
          </w:p>
        </w:tc>
        <w:tc>
          <w:tcPr>
            <w:tcW w:w="900" w:type="dxa"/>
          </w:tcPr>
          <w:p w14:paraId="4B1C2815" w14:textId="0C58CC24" w:rsidR="001B587A" w:rsidRDefault="005F6F3D" w:rsidP="00B82EB0">
            <w:pPr>
              <w:rPr>
                <w:rFonts w:ascii="Times New Roman" w:hAnsi="Times New Roman" w:cs="Times New Roman"/>
              </w:rPr>
            </w:pPr>
            <w:r>
              <w:rPr>
                <w:rFonts w:ascii="Times New Roman" w:hAnsi="Times New Roman" w:cs="Times New Roman"/>
              </w:rPr>
              <w:t>Jill</w:t>
            </w:r>
          </w:p>
        </w:tc>
      </w:tr>
      <w:tr w:rsidR="00786FD5" w:rsidRPr="0039548D" w14:paraId="136E98FF" w14:textId="77777777" w:rsidTr="00E73EB1">
        <w:trPr>
          <w:trHeight w:val="368"/>
        </w:trPr>
        <w:tc>
          <w:tcPr>
            <w:tcW w:w="326" w:type="dxa"/>
          </w:tcPr>
          <w:p w14:paraId="0705C7CA" w14:textId="49664D12" w:rsidR="00786FD5" w:rsidRDefault="00C10DDF" w:rsidP="00B82EB0">
            <w:pPr>
              <w:rPr>
                <w:rFonts w:ascii="Times New Roman" w:hAnsi="Times New Roman" w:cs="Times New Roman"/>
              </w:rPr>
            </w:pPr>
            <w:r>
              <w:rPr>
                <w:rFonts w:ascii="Times New Roman" w:hAnsi="Times New Roman" w:cs="Times New Roman"/>
              </w:rPr>
              <w:t>7</w:t>
            </w:r>
          </w:p>
        </w:tc>
        <w:tc>
          <w:tcPr>
            <w:tcW w:w="9412" w:type="dxa"/>
          </w:tcPr>
          <w:p w14:paraId="500689EB" w14:textId="20C7B7B2" w:rsidR="00786FD5" w:rsidRDefault="00786FD5" w:rsidP="005F6F3D">
            <w:pPr>
              <w:rPr>
                <w:rFonts w:ascii="Times New Roman" w:hAnsi="Times New Roman" w:cs="Times New Roman"/>
              </w:rPr>
            </w:pPr>
            <w:r>
              <w:rPr>
                <w:rFonts w:ascii="Times New Roman" w:hAnsi="Times New Roman" w:cs="Times New Roman"/>
              </w:rPr>
              <w:t xml:space="preserve">Financial Orientation for Kurt </w:t>
            </w:r>
            <w:proofErr w:type="gramStart"/>
            <w:r>
              <w:rPr>
                <w:rFonts w:ascii="Times New Roman" w:hAnsi="Times New Roman" w:cs="Times New Roman"/>
              </w:rPr>
              <w:t>Rix</w:t>
            </w:r>
            <w:r w:rsidR="007949C9">
              <w:rPr>
                <w:rFonts w:ascii="Times New Roman" w:hAnsi="Times New Roman" w:cs="Times New Roman"/>
              </w:rPr>
              <w:t xml:space="preserve"> :</w:t>
            </w:r>
            <w:proofErr w:type="gramEnd"/>
            <w:r w:rsidR="007949C9">
              <w:rPr>
                <w:rFonts w:ascii="Times New Roman" w:hAnsi="Times New Roman" w:cs="Times New Roman"/>
              </w:rPr>
              <w:t xml:space="preserve">  </w:t>
            </w:r>
            <w:r w:rsidR="007949C9">
              <w:rPr>
                <w:rFonts w:ascii="Times New Roman" w:hAnsi="Times New Roman" w:cs="Times New Roman"/>
                <w:sz w:val="18"/>
              </w:rPr>
              <w:t>Pam proposed to form an orientation committee to develop an organized orientation process for the new school director.  Orientation about finances will be part of this process.  FC concurred with Pam’s thoughts on orientation.</w:t>
            </w:r>
            <w:r w:rsidR="00C10DDF">
              <w:rPr>
                <w:rFonts w:ascii="Times New Roman" w:hAnsi="Times New Roman" w:cs="Times New Roman"/>
                <w:sz w:val="18"/>
              </w:rPr>
              <w:t xml:space="preserve">  Kahele offered her services to (1) continue Title 1 management under contract as she did before becoming interim director, and (2) help Kurt start his tenure as School Director on an as needed basis.  Fred and Pam will consider terms of this arrangement and bring a proposal to the full board.</w:t>
            </w:r>
          </w:p>
          <w:p w14:paraId="03CE540C" w14:textId="77777777" w:rsidR="00786FD5" w:rsidRDefault="00786FD5" w:rsidP="005F6F3D">
            <w:pPr>
              <w:rPr>
                <w:rFonts w:ascii="Times New Roman" w:hAnsi="Times New Roman" w:cs="Times New Roman"/>
              </w:rPr>
            </w:pPr>
          </w:p>
        </w:tc>
        <w:tc>
          <w:tcPr>
            <w:tcW w:w="900" w:type="dxa"/>
          </w:tcPr>
          <w:p w14:paraId="1D7B04A9" w14:textId="25E5D5FD" w:rsidR="00786FD5" w:rsidRDefault="00786FD5" w:rsidP="00B82EB0">
            <w:pPr>
              <w:rPr>
                <w:rFonts w:ascii="Times New Roman" w:hAnsi="Times New Roman" w:cs="Times New Roman"/>
              </w:rPr>
            </w:pPr>
            <w:r>
              <w:rPr>
                <w:rFonts w:ascii="Times New Roman" w:hAnsi="Times New Roman" w:cs="Times New Roman"/>
              </w:rPr>
              <w:t>Pam</w:t>
            </w:r>
          </w:p>
        </w:tc>
      </w:tr>
    </w:tbl>
    <w:p w14:paraId="2C550810" w14:textId="6EF6CB77" w:rsidR="005F6F3D" w:rsidRDefault="005F6F3D">
      <w:pPr>
        <w:spacing w:after="0" w:line="240" w:lineRule="auto"/>
        <w:rPr>
          <w:rFonts w:ascii="Times New Roman" w:hAnsi="Times New Roman" w:cs="Times New Roman"/>
          <w:b/>
        </w:rPr>
      </w:pPr>
    </w:p>
    <w:p w14:paraId="76F93F21" w14:textId="12EE022E" w:rsidR="0039548D" w:rsidRDefault="0039548D">
      <w:pPr>
        <w:spacing w:after="0" w:line="240" w:lineRule="auto"/>
        <w:rPr>
          <w:rFonts w:ascii="Times New Roman" w:hAnsi="Times New Roman" w:cs="Times New Roman"/>
          <w:b/>
        </w:rPr>
      </w:pPr>
      <w:r>
        <w:rPr>
          <w:rFonts w:ascii="Times New Roman" w:hAnsi="Times New Roman" w:cs="Times New Roman"/>
          <w:b/>
        </w:rPr>
        <w:t>ACTION ITEMS</w:t>
      </w:r>
    </w:p>
    <w:tbl>
      <w:tblPr>
        <w:tblStyle w:val="TableGrid"/>
        <w:tblW w:w="10638" w:type="dxa"/>
        <w:tblLook w:val="04A0" w:firstRow="1" w:lastRow="0" w:firstColumn="1" w:lastColumn="0" w:noHBand="0" w:noVBand="1"/>
      </w:tblPr>
      <w:tblGrid>
        <w:gridCol w:w="427"/>
        <w:gridCol w:w="6144"/>
        <w:gridCol w:w="1011"/>
        <w:gridCol w:w="1259"/>
        <w:gridCol w:w="1797"/>
      </w:tblGrid>
      <w:tr w:rsidR="0039548D" w14:paraId="4C29DE4F" w14:textId="77777777" w:rsidTr="0076153B">
        <w:tc>
          <w:tcPr>
            <w:tcW w:w="427" w:type="dxa"/>
          </w:tcPr>
          <w:p w14:paraId="52F7CF6C" w14:textId="77777777" w:rsidR="0039548D" w:rsidRDefault="0039548D">
            <w:pPr>
              <w:rPr>
                <w:rFonts w:ascii="Times New Roman" w:hAnsi="Times New Roman" w:cs="Times New Roman"/>
                <w:b/>
              </w:rPr>
            </w:pPr>
            <w:r>
              <w:rPr>
                <w:rFonts w:ascii="Times New Roman" w:hAnsi="Times New Roman" w:cs="Times New Roman"/>
                <w:b/>
              </w:rPr>
              <w:t>#</w:t>
            </w:r>
          </w:p>
        </w:tc>
        <w:tc>
          <w:tcPr>
            <w:tcW w:w="6144" w:type="dxa"/>
          </w:tcPr>
          <w:p w14:paraId="07DD3496" w14:textId="77777777" w:rsidR="0039548D" w:rsidRDefault="0039548D">
            <w:pPr>
              <w:rPr>
                <w:rFonts w:ascii="Times New Roman" w:hAnsi="Times New Roman" w:cs="Times New Roman"/>
                <w:b/>
              </w:rPr>
            </w:pPr>
            <w:r>
              <w:rPr>
                <w:rFonts w:ascii="Times New Roman" w:hAnsi="Times New Roman" w:cs="Times New Roman"/>
                <w:b/>
              </w:rPr>
              <w:t>Description</w:t>
            </w:r>
          </w:p>
        </w:tc>
        <w:tc>
          <w:tcPr>
            <w:tcW w:w="1011" w:type="dxa"/>
          </w:tcPr>
          <w:p w14:paraId="4C370382" w14:textId="77777777" w:rsidR="0039548D" w:rsidRPr="0039548D" w:rsidRDefault="0039548D" w:rsidP="0039548D">
            <w:pPr>
              <w:rPr>
                <w:rFonts w:ascii="Times New Roman" w:hAnsi="Times New Roman" w:cs="Times New Roman"/>
                <w:b/>
                <w:sz w:val="20"/>
              </w:rPr>
            </w:pPr>
            <w:r w:rsidRPr="0039548D">
              <w:rPr>
                <w:rFonts w:ascii="Times New Roman" w:hAnsi="Times New Roman" w:cs="Times New Roman"/>
                <w:b/>
                <w:sz w:val="20"/>
              </w:rPr>
              <w:t>Who</w:t>
            </w:r>
          </w:p>
        </w:tc>
        <w:tc>
          <w:tcPr>
            <w:tcW w:w="1259" w:type="dxa"/>
          </w:tcPr>
          <w:p w14:paraId="758E61B9" w14:textId="77777777" w:rsidR="0039548D" w:rsidRPr="0039548D" w:rsidRDefault="0039548D">
            <w:pPr>
              <w:rPr>
                <w:rFonts w:ascii="Times New Roman" w:hAnsi="Times New Roman" w:cs="Times New Roman"/>
                <w:b/>
                <w:sz w:val="20"/>
              </w:rPr>
            </w:pPr>
            <w:r w:rsidRPr="0039548D">
              <w:rPr>
                <w:rFonts w:ascii="Times New Roman" w:hAnsi="Times New Roman" w:cs="Times New Roman"/>
                <w:b/>
                <w:sz w:val="20"/>
              </w:rPr>
              <w:t>Due Date</w:t>
            </w:r>
          </w:p>
        </w:tc>
        <w:tc>
          <w:tcPr>
            <w:tcW w:w="1797" w:type="dxa"/>
          </w:tcPr>
          <w:p w14:paraId="7247EBB1" w14:textId="77777777" w:rsidR="0039548D" w:rsidRPr="0039548D" w:rsidRDefault="0039548D">
            <w:pPr>
              <w:rPr>
                <w:rFonts w:ascii="Times New Roman" w:hAnsi="Times New Roman" w:cs="Times New Roman"/>
                <w:b/>
                <w:sz w:val="20"/>
              </w:rPr>
            </w:pPr>
            <w:r w:rsidRPr="0039548D">
              <w:rPr>
                <w:rFonts w:ascii="Times New Roman" w:hAnsi="Times New Roman" w:cs="Times New Roman"/>
                <w:b/>
                <w:sz w:val="20"/>
              </w:rPr>
              <w:t>Complete Date</w:t>
            </w:r>
          </w:p>
        </w:tc>
      </w:tr>
      <w:tr w:rsidR="008D572A" w14:paraId="7CB4D3AF" w14:textId="77777777" w:rsidTr="0076153B">
        <w:tc>
          <w:tcPr>
            <w:tcW w:w="427" w:type="dxa"/>
          </w:tcPr>
          <w:p w14:paraId="4D2E60B9"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20</w:t>
            </w:r>
          </w:p>
        </w:tc>
        <w:tc>
          <w:tcPr>
            <w:tcW w:w="6144" w:type="dxa"/>
          </w:tcPr>
          <w:p w14:paraId="074181BC"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 xml:space="preserve">Send MOAs for Hui and </w:t>
            </w:r>
            <w:proofErr w:type="spellStart"/>
            <w:r>
              <w:rPr>
                <w:rFonts w:ascii="Times New Roman" w:hAnsi="Times New Roman" w:cs="Times New Roman"/>
                <w:sz w:val="20"/>
                <w:szCs w:val="20"/>
              </w:rPr>
              <w:t>Hamakua</w:t>
            </w:r>
            <w:proofErr w:type="spellEnd"/>
            <w:r>
              <w:rPr>
                <w:rFonts w:ascii="Times New Roman" w:hAnsi="Times New Roman" w:cs="Times New Roman"/>
                <w:sz w:val="20"/>
                <w:szCs w:val="20"/>
              </w:rPr>
              <w:t xml:space="preserve"> Health to FC members.</w:t>
            </w:r>
          </w:p>
        </w:tc>
        <w:tc>
          <w:tcPr>
            <w:tcW w:w="1011" w:type="dxa"/>
          </w:tcPr>
          <w:p w14:paraId="771ACBAE"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Kahele</w:t>
            </w:r>
          </w:p>
        </w:tc>
        <w:tc>
          <w:tcPr>
            <w:tcW w:w="1259" w:type="dxa"/>
          </w:tcPr>
          <w:p w14:paraId="5A04CFDD" w14:textId="77777777" w:rsidR="008D572A" w:rsidRDefault="008D572A" w:rsidP="00B82EB0">
            <w:pPr>
              <w:rPr>
                <w:rFonts w:ascii="Times New Roman" w:hAnsi="Times New Roman" w:cs="Times New Roman"/>
                <w:sz w:val="20"/>
                <w:szCs w:val="20"/>
              </w:rPr>
            </w:pPr>
            <w:r>
              <w:rPr>
                <w:rFonts w:ascii="Times New Roman" w:hAnsi="Times New Roman" w:cs="Times New Roman"/>
                <w:sz w:val="20"/>
                <w:szCs w:val="20"/>
              </w:rPr>
              <w:t>9/18/2018</w:t>
            </w:r>
          </w:p>
        </w:tc>
        <w:tc>
          <w:tcPr>
            <w:tcW w:w="1797" w:type="dxa"/>
          </w:tcPr>
          <w:p w14:paraId="05A742A8" w14:textId="12744A92" w:rsidR="008D572A" w:rsidRDefault="009D3587" w:rsidP="00B82EB0">
            <w:pPr>
              <w:rPr>
                <w:rFonts w:ascii="Times New Roman" w:hAnsi="Times New Roman" w:cs="Times New Roman"/>
                <w:sz w:val="20"/>
                <w:szCs w:val="20"/>
              </w:rPr>
            </w:pPr>
            <w:r>
              <w:rPr>
                <w:rFonts w:ascii="Times New Roman" w:hAnsi="Times New Roman" w:cs="Times New Roman"/>
                <w:sz w:val="20"/>
                <w:szCs w:val="20"/>
              </w:rPr>
              <w:t>4/10/2019</w:t>
            </w:r>
          </w:p>
        </w:tc>
      </w:tr>
      <w:tr w:rsidR="00BB5851" w14:paraId="5630F803" w14:textId="77777777" w:rsidTr="0076153B">
        <w:tc>
          <w:tcPr>
            <w:tcW w:w="427" w:type="dxa"/>
          </w:tcPr>
          <w:p w14:paraId="676B49F9" w14:textId="6E01BB5D" w:rsidR="00BB5851" w:rsidRDefault="00BB5851" w:rsidP="00B82EB0">
            <w:pPr>
              <w:rPr>
                <w:rFonts w:ascii="Times New Roman" w:hAnsi="Times New Roman" w:cs="Times New Roman"/>
                <w:sz w:val="20"/>
                <w:szCs w:val="20"/>
              </w:rPr>
            </w:pPr>
            <w:r>
              <w:rPr>
                <w:rFonts w:ascii="Times New Roman" w:hAnsi="Times New Roman" w:cs="Times New Roman"/>
                <w:sz w:val="20"/>
                <w:szCs w:val="20"/>
              </w:rPr>
              <w:t>34</w:t>
            </w:r>
          </w:p>
        </w:tc>
        <w:tc>
          <w:tcPr>
            <w:tcW w:w="6144" w:type="dxa"/>
          </w:tcPr>
          <w:p w14:paraId="1A01B6DE" w14:textId="537DDFBC" w:rsidR="00BB5851" w:rsidRDefault="00BB5851" w:rsidP="00B82EB0">
            <w:pPr>
              <w:rPr>
                <w:rFonts w:ascii="Times New Roman" w:hAnsi="Times New Roman" w:cs="Times New Roman"/>
                <w:sz w:val="20"/>
                <w:szCs w:val="20"/>
              </w:rPr>
            </w:pPr>
            <w:r>
              <w:rPr>
                <w:rFonts w:ascii="Times New Roman" w:hAnsi="Times New Roman" w:cs="Times New Roman"/>
                <w:sz w:val="20"/>
                <w:szCs w:val="20"/>
              </w:rPr>
              <w:t>Start work on 5 year financial plan and 3 year budget, report monthly.</w:t>
            </w:r>
          </w:p>
        </w:tc>
        <w:tc>
          <w:tcPr>
            <w:tcW w:w="1011" w:type="dxa"/>
          </w:tcPr>
          <w:p w14:paraId="4ED11B38" w14:textId="1EFD205E" w:rsidR="00BB5851" w:rsidRDefault="00BB5851" w:rsidP="00B82EB0">
            <w:pPr>
              <w:rPr>
                <w:rFonts w:ascii="Times New Roman" w:hAnsi="Times New Roman" w:cs="Times New Roman"/>
                <w:sz w:val="20"/>
                <w:szCs w:val="20"/>
              </w:rPr>
            </w:pPr>
            <w:r>
              <w:rPr>
                <w:rFonts w:ascii="Times New Roman" w:hAnsi="Times New Roman" w:cs="Times New Roman"/>
                <w:sz w:val="20"/>
                <w:szCs w:val="20"/>
              </w:rPr>
              <w:t>Kahele</w:t>
            </w:r>
          </w:p>
        </w:tc>
        <w:tc>
          <w:tcPr>
            <w:tcW w:w="1259" w:type="dxa"/>
          </w:tcPr>
          <w:p w14:paraId="470E1281" w14:textId="6FCF6D4B" w:rsidR="00BB5851" w:rsidRDefault="00BB5851" w:rsidP="00B82EB0">
            <w:pPr>
              <w:rPr>
                <w:rFonts w:ascii="Times New Roman" w:hAnsi="Times New Roman" w:cs="Times New Roman"/>
                <w:sz w:val="20"/>
                <w:szCs w:val="20"/>
              </w:rPr>
            </w:pPr>
            <w:r>
              <w:rPr>
                <w:rFonts w:ascii="Times New Roman" w:hAnsi="Times New Roman" w:cs="Times New Roman"/>
                <w:sz w:val="20"/>
                <w:szCs w:val="20"/>
              </w:rPr>
              <w:t>1/08/2019</w:t>
            </w:r>
          </w:p>
        </w:tc>
        <w:tc>
          <w:tcPr>
            <w:tcW w:w="1797" w:type="dxa"/>
          </w:tcPr>
          <w:p w14:paraId="01E8AC91" w14:textId="57BEF52B" w:rsidR="00BB5851" w:rsidRDefault="00BB5851" w:rsidP="00B82EB0">
            <w:pPr>
              <w:rPr>
                <w:rFonts w:ascii="Times New Roman" w:hAnsi="Times New Roman" w:cs="Times New Roman"/>
                <w:sz w:val="20"/>
                <w:szCs w:val="20"/>
              </w:rPr>
            </w:pPr>
            <w:bookmarkStart w:id="0" w:name="_GoBack"/>
            <w:bookmarkEnd w:id="0"/>
          </w:p>
        </w:tc>
      </w:tr>
      <w:tr w:rsidR="00BB5851" w:rsidRPr="0039548D" w14:paraId="0EDA3B51" w14:textId="77777777" w:rsidTr="0076153B">
        <w:tc>
          <w:tcPr>
            <w:tcW w:w="427" w:type="dxa"/>
          </w:tcPr>
          <w:p w14:paraId="0BEFA85C" w14:textId="7BFA6072" w:rsidR="00BB5851" w:rsidRDefault="00BB5851" w:rsidP="00B82EB0">
            <w:pPr>
              <w:rPr>
                <w:rFonts w:ascii="Times New Roman" w:hAnsi="Times New Roman" w:cs="Times New Roman"/>
                <w:sz w:val="20"/>
                <w:szCs w:val="20"/>
              </w:rPr>
            </w:pPr>
            <w:r>
              <w:rPr>
                <w:rFonts w:ascii="Times New Roman" w:hAnsi="Times New Roman" w:cs="Times New Roman"/>
                <w:sz w:val="20"/>
                <w:szCs w:val="20"/>
              </w:rPr>
              <w:t>39</w:t>
            </w:r>
          </w:p>
        </w:tc>
        <w:tc>
          <w:tcPr>
            <w:tcW w:w="6144" w:type="dxa"/>
          </w:tcPr>
          <w:p w14:paraId="041A7744" w14:textId="398F03A3" w:rsidR="00BB5851" w:rsidRDefault="00BB5851" w:rsidP="00A126A8">
            <w:pPr>
              <w:rPr>
                <w:rFonts w:ascii="Times New Roman" w:hAnsi="Times New Roman" w:cs="Times New Roman"/>
                <w:sz w:val="20"/>
                <w:szCs w:val="20"/>
              </w:rPr>
            </w:pPr>
            <w:r>
              <w:rPr>
                <w:rFonts w:ascii="Times New Roman" w:hAnsi="Times New Roman" w:cs="Times New Roman"/>
                <w:sz w:val="20"/>
                <w:szCs w:val="20"/>
              </w:rPr>
              <w:t>Review financial reporting requirements for charter renewal.</w:t>
            </w:r>
          </w:p>
        </w:tc>
        <w:tc>
          <w:tcPr>
            <w:tcW w:w="1011" w:type="dxa"/>
          </w:tcPr>
          <w:p w14:paraId="065E14C5" w14:textId="00EF4FEE" w:rsidR="00BB5851" w:rsidRDefault="00BB5851" w:rsidP="00B82EB0">
            <w:pPr>
              <w:rPr>
                <w:rFonts w:ascii="Times New Roman" w:hAnsi="Times New Roman" w:cs="Times New Roman"/>
                <w:sz w:val="20"/>
                <w:szCs w:val="20"/>
              </w:rPr>
            </w:pPr>
            <w:r>
              <w:rPr>
                <w:rFonts w:ascii="Times New Roman" w:hAnsi="Times New Roman" w:cs="Times New Roman"/>
                <w:sz w:val="20"/>
                <w:szCs w:val="20"/>
              </w:rPr>
              <w:t>Del</w:t>
            </w:r>
          </w:p>
        </w:tc>
        <w:tc>
          <w:tcPr>
            <w:tcW w:w="1259" w:type="dxa"/>
          </w:tcPr>
          <w:p w14:paraId="624F6B5B" w14:textId="03138103" w:rsidR="00BB5851" w:rsidRDefault="00BB5851" w:rsidP="00B82EB0">
            <w:pPr>
              <w:rPr>
                <w:rFonts w:ascii="Times New Roman" w:hAnsi="Times New Roman" w:cs="Times New Roman"/>
                <w:sz w:val="20"/>
                <w:szCs w:val="20"/>
              </w:rPr>
            </w:pPr>
            <w:r>
              <w:rPr>
                <w:rFonts w:ascii="Times New Roman" w:hAnsi="Times New Roman" w:cs="Times New Roman"/>
                <w:sz w:val="20"/>
                <w:szCs w:val="20"/>
              </w:rPr>
              <w:t>2/11/2019</w:t>
            </w:r>
          </w:p>
        </w:tc>
        <w:tc>
          <w:tcPr>
            <w:tcW w:w="1797" w:type="dxa"/>
          </w:tcPr>
          <w:p w14:paraId="1BD67F31" w14:textId="5EA20FD7" w:rsidR="00BB5851" w:rsidRDefault="009D3587" w:rsidP="00B82EB0">
            <w:pPr>
              <w:rPr>
                <w:rFonts w:ascii="Times New Roman" w:hAnsi="Times New Roman" w:cs="Times New Roman"/>
                <w:sz w:val="20"/>
                <w:szCs w:val="20"/>
              </w:rPr>
            </w:pPr>
            <w:r>
              <w:rPr>
                <w:rFonts w:ascii="Times New Roman" w:hAnsi="Times New Roman" w:cs="Times New Roman"/>
                <w:sz w:val="20"/>
                <w:szCs w:val="20"/>
              </w:rPr>
              <w:t>remove</w:t>
            </w:r>
          </w:p>
        </w:tc>
      </w:tr>
      <w:tr w:rsidR="00BB5851" w:rsidRPr="0039548D" w14:paraId="71F73A9F" w14:textId="77777777" w:rsidTr="0076153B">
        <w:tc>
          <w:tcPr>
            <w:tcW w:w="427" w:type="dxa"/>
          </w:tcPr>
          <w:p w14:paraId="7739D2DC" w14:textId="24B72525" w:rsidR="00BB5851" w:rsidRDefault="00BB5851" w:rsidP="00B82EB0">
            <w:pPr>
              <w:rPr>
                <w:rFonts w:ascii="Times New Roman" w:hAnsi="Times New Roman" w:cs="Times New Roman"/>
                <w:sz w:val="20"/>
                <w:szCs w:val="20"/>
              </w:rPr>
            </w:pPr>
            <w:r>
              <w:rPr>
                <w:rFonts w:ascii="Times New Roman" w:hAnsi="Times New Roman" w:cs="Times New Roman"/>
                <w:sz w:val="20"/>
                <w:szCs w:val="20"/>
              </w:rPr>
              <w:t>41</w:t>
            </w:r>
          </w:p>
        </w:tc>
        <w:tc>
          <w:tcPr>
            <w:tcW w:w="6144" w:type="dxa"/>
          </w:tcPr>
          <w:p w14:paraId="005B420E" w14:textId="4D8020C1" w:rsidR="00BB5851" w:rsidRDefault="00BB5851" w:rsidP="00040F9A">
            <w:pPr>
              <w:rPr>
                <w:rFonts w:ascii="Times New Roman" w:hAnsi="Times New Roman" w:cs="Times New Roman"/>
                <w:sz w:val="20"/>
                <w:szCs w:val="20"/>
              </w:rPr>
            </w:pPr>
            <w:r>
              <w:rPr>
                <w:rFonts w:ascii="Times New Roman" w:hAnsi="Times New Roman" w:cs="Times New Roman"/>
                <w:sz w:val="20"/>
                <w:szCs w:val="20"/>
              </w:rPr>
              <w:t>Check w/ hui on complying with COH for Athletic Funds</w:t>
            </w:r>
          </w:p>
        </w:tc>
        <w:tc>
          <w:tcPr>
            <w:tcW w:w="1011" w:type="dxa"/>
          </w:tcPr>
          <w:p w14:paraId="4801B76D" w14:textId="7FAF5DF8" w:rsidR="00BB5851" w:rsidRDefault="00BB5851" w:rsidP="00B82EB0">
            <w:pPr>
              <w:rPr>
                <w:rFonts w:ascii="Times New Roman" w:hAnsi="Times New Roman" w:cs="Times New Roman"/>
                <w:sz w:val="20"/>
                <w:szCs w:val="20"/>
              </w:rPr>
            </w:pPr>
            <w:r>
              <w:rPr>
                <w:rFonts w:ascii="Times New Roman" w:hAnsi="Times New Roman" w:cs="Times New Roman"/>
                <w:sz w:val="20"/>
                <w:szCs w:val="20"/>
              </w:rPr>
              <w:t>Kahele</w:t>
            </w:r>
          </w:p>
        </w:tc>
        <w:tc>
          <w:tcPr>
            <w:tcW w:w="1259" w:type="dxa"/>
          </w:tcPr>
          <w:p w14:paraId="04E6AE1D" w14:textId="0B6A8AD3" w:rsidR="00BB5851" w:rsidRDefault="00BB5851" w:rsidP="00B82EB0">
            <w:pPr>
              <w:rPr>
                <w:rFonts w:ascii="Times New Roman" w:hAnsi="Times New Roman" w:cs="Times New Roman"/>
                <w:sz w:val="20"/>
                <w:szCs w:val="20"/>
              </w:rPr>
            </w:pPr>
            <w:r>
              <w:rPr>
                <w:rFonts w:ascii="Times New Roman" w:hAnsi="Times New Roman" w:cs="Times New Roman"/>
                <w:sz w:val="20"/>
                <w:szCs w:val="20"/>
              </w:rPr>
              <w:t>2/21/2019</w:t>
            </w:r>
          </w:p>
        </w:tc>
        <w:tc>
          <w:tcPr>
            <w:tcW w:w="1797" w:type="dxa"/>
          </w:tcPr>
          <w:p w14:paraId="20B24469" w14:textId="7B7629CC" w:rsidR="00BB5851" w:rsidRDefault="009D3587" w:rsidP="00B82EB0">
            <w:pPr>
              <w:rPr>
                <w:rFonts w:ascii="Times New Roman" w:hAnsi="Times New Roman" w:cs="Times New Roman"/>
                <w:sz w:val="20"/>
                <w:szCs w:val="20"/>
              </w:rPr>
            </w:pPr>
            <w:r>
              <w:rPr>
                <w:rFonts w:ascii="Times New Roman" w:hAnsi="Times New Roman" w:cs="Times New Roman"/>
                <w:sz w:val="20"/>
                <w:szCs w:val="20"/>
              </w:rPr>
              <w:t>2/21/2019</w:t>
            </w:r>
          </w:p>
        </w:tc>
      </w:tr>
      <w:tr w:rsidR="00BB5851" w:rsidRPr="0039548D" w14:paraId="7DBCE735" w14:textId="77777777" w:rsidTr="0076153B">
        <w:tc>
          <w:tcPr>
            <w:tcW w:w="427" w:type="dxa"/>
          </w:tcPr>
          <w:p w14:paraId="7004F98F" w14:textId="4544168F" w:rsidR="00BB5851" w:rsidRDefault="00BB5851" w:rsidP="00B82EB0">
            <w:pPr>
              <w:rPr>
                <w:rFonts w:ascii="Times New Roman" w:hAnsi="Times New Roman" w:cs="Times New Roman"/>
                <w:sz w:val="20"/>
                <w:szCs w:val="20"/>
              </w:rPr>
            </w:pPr>
            <w:r>
              <w:rPr>
                <w:rFonts w:ascii="Times New Roman" w:hAnsi="Times New Roman" w:cs="Times New Roman"/>
                <w:sz w:val="20"/>
                <w:szCs w:val="20"/>
              </w:rPr>
              <w:t>42</w:t>
            </w:r>
          </w:p>
        </w:tc>
        <w:tc>
          <w:tcPr>
            <w:tcW w:w="6144" w:type="dxa"/>
          </w:tcPr>
          <w:p w14:paraId="09E6CCC0" w14:textId="1E99DF86" w:rsidR="00BB5851" w:rsidRDefault="00BB5851" w:rsidP="0042228F">
            <w:pPr>
              <w:rPr>
                <w:rFonts w:ascii="Times New Roman" w:hAnsi="Times New Roman" w:cs="Times New Roman"/>
                <w:sz w:val="20"/>
                <w:szCs w:val="20"/>
              </w:rPr>
            </w:pPr>
            <w:r>
              <w:rPr>
                <w:rFonts w:ascii="Times New Roman" w:hAnsi="Times New Roman" w:cs="Times New Roman"/>
                <w:sz w:val="20"/>
                <w:szCs w:val="20"/>
              </w:rPr>
              <w:t xml:space="preserve">Review and report to Fred on the line items highlighted in red on the </w:t>
            </w:r>
            <w:r>
              <w:rPr>
                <w:rFonts w:ascii="Times New Roman" w:hAnsi="Times New Roman" w:cs="Times New Roman"/>
                <w:sz w:val="20"/>
                <w:szCs w:val="20"/>
              </w:rPr>
              <w:lastRenderedPageBreak/>
              <w:t>proposed revised budget.</w:t>
            </w:r>
          </w:p>
        </w:tc>
        <w:tc>
          <w:tcPr>
            <w:tcW w:w="1011" w:type="dxa"/>
          </w:tcPr>
          <w:p w14:paraId="7649A781" w14:textId="548915ED" w:rsidR="00BB5851" w:rsidRDefault="00BB5851" w:rsidP="00B82EB0">
            <w:pPr>
              <w:rPr>
                <w:rFonts w:ascii="Times New Roman" w:hAnsi="Times New Roman" w:cs="Times New Roman"/>
                <w:sz w:val="20"/>
                <w:szCs w:val="20"/>
              </w:rPr>
            </w:pPr>
            <w:r>
              <w:rPr>
                <w:rFonts w:ascii="Times New Roman" w:hAnsi="Times New Roman" w:cs="Times New Roman"/>
                <w:sz w:val="20"/>
                <w:szCs w:val="20"/>
              </w:rPr>
              <w:lastRenderedPageBreak/>
              <w:t>Kahele</w:t>
            </w:r>
          </w:p>
        </w:tc>
        <w:tc>
          <w:tcPr>
            <w:tcW w:w="1259" w:type="dxa"/>
          </w:tcPr>
          <w:p w14:paraId="02AC0431" w14:textId="6C0028D6" w:rsidR="00BB5851" w:rsidRDefault="00BB5851" w:rsidP="00B82EB0">
            <w:pPr>
              <w:rPr>
                <w:rFonts w:ascii="Times New Roman" w:hAnsi="Times New Roman" w:cs="Times New Roman"/>
                <w:sz w:val="20"/>
                <w:szCs w:val="20"/>
              </w:rPr>
            </w:pPr>
            <w:r>
              <w:rPr>
                <w:rFonts w:ascii="Times New Roman" w:hAnsi="Times New Roman" w:cs="Times New Roman"/>
                <w:sz w:val="20"/>
                <w:szCs w:val="20"/>
              </w:rPr>
              <w:t>2/21/2019</w:t>
            </w:r>
          </w:p>
        </w:tc>
        <w:tc>
          <w:tcPr>
            <w:tcW w:w="1797" w:type="dxa"/>
          </w:tcPr>
          <w:p w14:paraId="1C2976BD" w14:textId="2D1A08A7" w:rsidR="00BB5851" w:rsidRDefault="00BB5851" w:rsidP="001B587A">
            <w:pPr>
              <w:rPr>
                <w:rFonts w:ascii="Times New Roman" w:hAnsi="Times New Roman" w:cs="Times New Roman"/>
                <w:sz w:val="20"/>
                <w:szCs w:val="20"/>
              </w:rPr>
            </w:pPr>
          </w:p>
        </w:tc>
      </w:tr>
      <w:tr w:rsidR="00694574" w:rsidRPr="0039548D" w14:paraId="3175D36B" w14:textId="77777777" w:rsidTr="0076153B">
        <w:tc>
          <w:tcPr>
            <w:tcW w:w="427" w:type="dxa"/>
          </w:tcPr>
          <w:p w14:paraId="3587E120" w14:textId="4AD6D1E7" w:rsidR="00694574" w:rsidRDefault="00C34664" w:rsidP="00B82EB0">
            <w:pPr>
              <w:rPr>
                <w:rFonts w:ascii="Times New Roman" w:hAnsi="Times New Roman" w:cs="Times New Roman"/>
                <w:sz w:val="20"/>
                <w:szCs w:val="20"/>
              </w:rPr>
            </w:pPr>
            <w:r>
              <w:rPr>
                <w:rFonts w:ascii="Times New Roman" w:hAnsi="Times New Roman" w:cs="Times New Roman"/>
                <w:sz w:val="20"/>
                <w:szCs w:val="20"/>
              </w:rPr>
              <w:lastRenderedPageBreak/>
              <w:t>43</w:t>
            </w:r>
          </w:p>
        </w:tc>
        <w:tc>
          <w:tcPr>
            <w:tcW w:w="6144" w:type="dxa"/>
          </w:tcPr>
          <w:p w14:paraId="38D459D9" w14:textId="2E3F68A8" w:rsidR="00694574" w:rsidRDefault="00C34664" w:rsidP="00040F9A">
            <w:pPr>
              <w:rPr>
                <w:rFonts w:ascii="Times New Roman" w:hAnsi="Times New Roman" w:cs="Times New Roman"/>
                <w:sz w:val="20"/>
                <w:szCs w:val="20"/>
              </w:rPr>
            </w:pPr>
            <w:r>
              <w:rPr>
                <w:rFonts w:ascii="Times New Roman" w:hAnsi="Times New Roman" w:cs="Times New Roman"/>
                <w:sz w:val="20"/>
                <w:szCs w:val="20"/>
              </w:rPr>
              <w:t>Verify FTEs and positions on Org Chart</w:t>
            </w:r>
          </w:p>
        </w:tc>
        <w:tc>
          <w:tcPr>
            <w:tcW w:w="1011" w:type="dxa"/>
          </w:tcPr>
          <w:p w14:paraId="4587AFC6" w14:textId="519EB16C" w:rsidR="00694574" w:rsidRDefault="00C34664" w:rsidP="00B82EB0">
            <w:pPr>
              <w:rPr>
                <w:rFonts w:ascii="Times New Roman" w:hAnsi="Times New Roman" w:cs="Times New Roman"/>
                <w:sz w:val="20"/>
                <w:szCs w:val="20"/>
              </w:rPr>
            </w:pPr>
            <w:r>
              <w:rPr>
                <w:rFonts w:ascii="Times New Roman" w:hAnsi="Times New Roman" w:cs="Times New Roman"/>
                <w:sz w:val="20"/>
                <w:szCs w:val="20"/>
              </w:rPr>
              <w:t>Kahele</w:t>
            </w:r>
          </w:p>
        </w:tc>
        <w:tc>
          <w:tcPr>
            <w:tcW w:w="1259" w:type="dxa"/>
          </w:tcPr>
          <w:p w14:paraId="016F25E3" w14:textId="17FA8E3D" w:rsidR="00694574" w:rsidRDefault="009D3587" w:rsidP="009D3587">
            <w:pPr>
              <w:rPr>
                <w:rFonts w:ascii="Times New Roman" w:hAnsi="Times New Roman" w:cs="Times New Roman"/>
                <w:sz w:val="20"/>
                <w:szCs w:val="20"/>
              </w:rPr>
            </w:pPr>
            <w:r>
              <w:rPr>
                <w:rFonts w:ascii="Times New Roman" w:hAnsi="Times New Roman" w:cs="Times New Roman"/>
                <w:sz w:val="20"/>
                <w:szCs w:val="20"/>
              </w:rPr>
              <w:t>3/12/201</w:t>
            </w:r>
            <w:r w:rsidR="00C34664">
              <w:rPr>
                <w:rFonts w:ascii="Times New Roman" w:hAnsi="Times New Roman" w:cs="Times New Roman"/>
                <w:sz w:val="20"/>
                <w:szCs w:val="20"/>
              </w:rPr>
              <w:t>9</w:t>
            </w:r>
          </w:p>
        </w:tc>
        <w:tc>
          <w:tcPr>
            <w:tcW w:w="1797" w:type="dxa"/>
          </w:tcPr>
          <w:p w14:paraId="200D189C" w14:textId="6F5784C4" w:rsidR="00694574" w:rsidRDefault="009D3587" w:rsidP="00B82EB0">
            <w:pPr>
              <w:rPr>
                <w:rFonts w:ascii="Times New Roman" w:hAnsi="Times New Roman" w:cs="Times New Roman"/>
                <w:sz w:val="20"/>
                <w:szCs w:val="20"/>
              </w:rPr>
            </w:pPr>
            <w:r>
              <w:rPr>
                <w:rFonts w:ascii="Times New Roman" w:hAnsi="Times New Roman" w:cs="Times New Roman"/>
                <w:sz w:val="20"/>
                <w:szCs w:val="20"/>
              </w:rPr>
              <w:t>3/12/2019</w:t>
            </w:r>
          </w:p>
        </w:tc>
      </w:tr>
      <w:tr w:rsidR="005F6F3D" w:rsidRPr="0039548D" w14:paraId="3C8FB46C" w14:textId="77777777" w:rsidTr="0076153B">
        <w:tc>
          <w:tcPr>
            <w:tcW w:w="427" w:type="dxa"/>
          </w:tcPr>
          <w:p w14:paraId="1027A882" w14:textId="40296BEB" w:rsidR="005F6F3D" w:rsidRDefault="009D3587" w:rsidP="00B82EB0">
            <w:pPr>
              <w:rPr>
                <w:rFonts w:ascii="Times New Roman" w:hAnsi="Times New Roman" w:cs="Times New Roman"/>
                <w:sz w:val="20"/>
                <w:szCs w:val="20"/>
              </w:rPr>
            </w:pPr>
            <w:r>
              <w:rPr>
                <w:rFonts w:ascii="Times New Roman" w:hAnsi="Times New Roman" w:cs="Times New Roman"/>
                <w:sz w:val="20"/>
                <w:szCs w:val="20"/>
              </w:rPr>
              <w:t>44</w:t>
            </w:r>
          </w:p>
        </w:tc>
        <w:tc>
          <w:tcPr>
            <w:tcW w:w="6144" w:type="dxa"/>
          </w:tcPr>
          <w:p w14:paraId="5C782D1C" w14:textId="34B04AB9" w:rsidR="005F6F3D" w:rsidRDefault="00EA38A0" w:rsidP="00EA38A0">
            <w:pPr>
              <w:rPr>
                <w:rFonts w:ascii="Times New Roman" w:hAnsi="Times New Roman" w:cs="Times New Roman"/>
                <w:sz w:val="20"/>
                <w:szCs w:val="20"/>
              </w:rPr>
            </w:pPr>
            <w:r>
              <w:rPr>
                <w:rFonts w:ascii="Times New Roman" w:hAnsi="Times New Roman" w:cs="Times New Roman"/>
                <w:sz w:val="20"/>
                <w:szCs w:val="20"/>
              </w:rPr>
              <w:t>Contact Rozanne Connell,</w:t>
            </w:r>
            <w:r w:rsidR="009D3587">
              <w:rPr>
                <w:rFonts w:ascii="Times New Roman" w:hAnsi="Times New Roman" w:cs="Times New Roman"/>
                <w:sz w:val="20"/>
                <w:szCs w:val="20"/>
              </w:rPr>
              <w:t xml:space="preserve"> </w:t>
            </w:r>
            <w:proofErr w:type="spellStart"/>
            <w:r w:rsidR="009D3587">
              <w:rPr>
                <w:rFonts w:ascii="Times New Roman" w:hAnsi="Times New Roman" w:cs="Times New Roman"/>
                <w:sz w:val="20"/>
                <w:szCs w:val="20"/>
              </w:rPr>
              <w:t>Carbonaro</w:t>
            </w:r>
            <w:proofErr w:type="spellEnd"/>
            <w:r>
              <w:rPr>
                <w:rFonts w:ascii="Times New Roman" w:hAnsi="Times New Roman" w:cs="Times New Roman"/>
                <w:sz w:val="20"/>
                <w:szCs w:val="20"/>
              </w:rPr>
              <w:t xml:space="preserve"> CPAs,</w:t>
            </w:r>
            <w:r w:rsidR="009D3587">
              <w:rPr>
                <w:rFonts w:ascii="Times New Roman" w:hAnsi="Times New Roman" w:cs="Times New Roman"/>
                <w:sz w:val="20"/>
                <w:szCs w:val="20"/>
              </w:rPr>
              <w:t xml:space="preserve"> to find out if multi-year audit </w:t>
            </w:r>
            <w:r>
              <w:rPr>
                <w:rFonts w:ascii="Times New Roman" w:hAnsi="Times New Roman" w:cs="Times New Roman"/>
                <w:sz w:val="20"/>
                <w:szCs w:val="20"/>
              </w:rPr>
              <w:t>contracts have been used in prior years.</w:t>
            </w:r>
          </w:p>
        </w:tc>
        <w:tc>
          <w:tcPr>
            <w:tcW w:w="1011" w:type="dxa"/>
          </w:tcPr>
          <w:p w14:paraId="0967799F" w14:textId="64C399BF" w:rsidR="005F6F3D" w:rsidRDefault="009D3587" w:rsidP="00B82EB0">
            <w:pPr>
              <w:rPr>
                <w:rFonts w:ascii="Times New Roman" w:hAnsi="Times New Roman" w:cs="Times New Roman"/>
                <w:sz w:val="20"/>
                <w:szCs w:val="20"/>
              </w:rPr>
            </w:pPr>
            <w:r>
              <w:rPr>
                <w:rFonts w:ascii="Times New Roman" w:hAnsi="Times New Roman" w:cs="Times New Roman"/>
                <w:sz w:val="20"/>
                <w:szCs w:val="20"/>
              </w:rPr>
              <w:t>Fred</w:t>
            </w:r>
          </w:p>
        </w:tc>
        <w:tc>
          <w:tcPr>
            <w:tcW w:w="1259" w:type="dxa"/>
          </w:tcPr>
          <w:p w14:paraId="61B17232" w14:textId="3EEE32B7" w:rsidR="005F6F3D" w:rsidRDefault="009D3587" w:rsidP="00B82EB0">
            <w:pPr>
              <w:rPr>
                <w:rFonts w:ascii="Times New Roman" w:hAnsi="Times New Roman" w:cs="Times New Roman"/>
                <w:sz w:val="20"/>
                <w:szCs w:val="20"/>
              </w:rPr>
            </w:pPr>
            <w:r>
              <w:rPr>
                <w:rFonts w:ascii="Times New Roman" w:hAnsi="Times New Roman" w:cs="Times New Roman"/>
                <w:sz w:val="20"/>
                <w:szCs w:val="20"/>
              </w:rPr>
              <w:t>4/12/2019</w:t>
            </w:r>
          </w:p>
        </w:tc>
        <w:tc>
          <w:tcPr>
            <w:tcW w:w="1797" w:type="dxa"/>
          </w:tcPr>
          <w:p w14:paraId="6F76D329" w14:textId="48803730" w:rsidR="005F6F3D" w:rsidRDefault="002F101A" w:rsidP="00B82EB0">
            <w:pPr>
              <w:rPr>
                <w:rFonts w:ascii="Times New Roman" w:hAnsi="Times New Roman" w:cs="Times New Roman"/>
                <w:sz w:val="20"/>
                <w:szCs w:val="20"/>
              </w:rPr>
            </w:pPr>
            <w:r>
              <w:rPr>
                <w:rFonts w:ascii="Times New Roman" w:hAnsi="Times New Roman" w:cs="Times New Roman"/>
                <w:sz w:val="20"/>
                <w:szCs w:val="20"/>
              </w:rPr>
              <w:t>4/16/2019</w:t>
            </w:r>
          </w:p>
        </w:tc>
      </w:tr>
      <w:tr w:rsidR="005F6F3D" w:rsidRPr="0039548D" w14:paraId="54BD96B6" w14:textId="77777777" w:rsidTr="0076153B">
        <w:tc>
          <w:tcPr>
            <w:tcW w:w="427" w:type="dxa"/>
          </w:tcPr>
          <w:p w14:paraId="3B7858C9" w14:textId="3589D21D" w:rsidR="005F6F3D" w:rsidRDefault="00CF32D1" w:rsidP="00B82EB0">
            <w:pPr>
              <w:rPr>
                <w:rFonts w:ascii="Times New Roman" w:hAnsi="Times New Roman" w:cs="Times New Roman"/>
                <w:sz w:val="20"/>
                <w:szCs w:val="20"/>
              </w:rPr>
            </w:pPr>
            <w:r>
              <w:rPr>
                <w:rFonts w:ascii="Times New Roman" w:hAnsi="Times New Roman" w:cs="Times New Roman"/>
                <w:sz w:val="20"/>
                <w:szCs w:val="20"/>
              </w:rPr>
              <w:t>45</w:t>
            </w:r>
          </w:p>
        </w:tc>
        <w:tc>
          <w:tcPr>
            <w:tcW w:w="6144" w:type="dxa"/>
          </w:tcPr>
          <w:p w14:paraId="12F2EEEA" w14:textId="034E7C27" w:rsidR="005F6F3D" w:rsidRDefault="00CF32D1" w:rsidP="00040F9A">
            <w:pPr>
              <w:rPr>
                <w:rFonts w:ascii="Times New Roman" w:hAnsi="Times New Roman" w:cs="Times New Roman"/>
                <w:sz w:val="20"/>
                <w:szCs w:val="20"/>
              </w:rPr>
            </w:pPr>
            <w:r>
              <w:rPr>
                <w:rFonts w:ascii="Times New Roman" w:hAnsi="Times New Roman" w:cs="Times New Roman"/>
                <w:sz w:val="20"/>
                <w:szCs w:val="20"/>
              </w:rPr>
              <w:t xml:space="preserve">Prepare terms of contract work for </w:t>
            </w:r>
            <w:proofErr w:type="spellStart"/>
            <w:r>
              <w:rPr>
                <w:rFonts w:ascii="Times New Roman" w:hAnsi="Times New Roman" w:cs="Times New Roman"/>
                <w:sz w:val="20"/>
                <w:szCs w:val="20"/>
              </w:rPr>
              <w:t>Kahele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wrt</w:t>
            </w:r>
            <w:proofErr w:type="spellEnd"/>
            <w:r>
              <w:rPr>
                <w:rFonts w:ascii="Times New Roman" w:hAnsi="Times New Roman" w:cs="Times New Roman"/>
                <w:sz w:val="20"/>
                <w:szCs w:val="20"/>
              </w:rPr>
              <w:t xml:space="preserve"> Title 1 and SD Orientation</w:t>
            </w:r>
          </w:p>
        </w:tc>
        <w:tc>
          <w:tcPr>
            <w:tcW w:w="1011" w:type="dxa"/>
          </w:tcPr>
          <w:p w14:paraId="0CC43CF6" w14:textId="74FDA0EF" w:rsidR="005F6F3D" w:rsidRDefault="00CF32D1" w:rsidP="00B82EB0">
            <w:pPr>
              <w:rPr>
                <w:rFonts w:ascii="Times New Roman" w:hAnsi="Times New Roman" w:cs="Times New Roman"/>
                <w:sz w:val="20"/>
                <w:szCs w:val="20"/>
              </w:rPr>
            </w:pPr>
            <w:r>
              <w:rPr>
                <w:rFonts w:ascii="Times New Roman" w:hAnsi="Times New Roman" w:cs="Times New Roman"/>
                <w:sz w:val="20"/>
                <w:szCs w:val="20"/>
              </w:rPr>
              <w:t>Pam/Fred</w:t>
            </w:r>
          </w:p>
        </w:tc>
        <w:tc>
          <w:tcPr>
            <w:tcW w:w="1259" w:type="dxa"/>
          </w:tcPr>
          <w:p w14:paraId="5F635473" w14:textId="311BCFCC" w:rsidR="005F6F3D" w:rsidRDefault="00CF32D1" w:rsidP="00B82EB0">
            <w:pPr>
              <w:rPr>
                <w:rFonts w:ascii="Times New Roman" w:hAnsi="Times New Roman" w:cs="Times New Roman"/>
                <w:sz w:val="20"/>
                <w:szCs w:val="20"/>
              </w:rPr>
            </w:pPr>
            <w:r>
              <w:rPr>
                <w:rFonts w:ascii="Times New Roman" w:hAnsi="Times New Roman" w:cs="Times New Roman"/>
                <w:sz w:val="20"/>
                <w:szCs w:val="20"/>
              </w:rPr>
              <w:t>4/23/2019</w:t>
            </w:r>
          </w:p>
        </w:tc>
        <w:tc>
          <w:tcPr>
            <w:tcW w:w="1797" w:type="dxa"/>
          </w:tcPr>
          <w:p w14:paraId="00ABAAA1" w14:textId="77777777" w:rsidR="005F6F3D" w:rsidRDefault="005F6F3D" w:rsidP="00B82EB0">
            <w:pPr>
              <w:rPr>
                <w:rFonts w:ascii="Times New Roman" w:hAnsi="Times New Roman" w:cs="Times New Roman"/>
                <w:sz w:val="20"/>
                <w:szCs w:val="20"/>
              </w:rPr>
            </w:pPr>
          </w:p>
        </w:tc>
      </w:tr>
      <w:tr w:rsidR="005F6F3D" w:rsidRPr="0039548D" w14:paraId="39B2972A" w14:textId="77777777" w:rsidTr="0076153B">
        <w:tc>
          <w:tcPr>
            <w:tcW w:w="427" w:type="dxa"/>
          </w:tcPr>
          <w:p w14:paraId="7E72965D" w14:textId="12FF8B65" w:rsidR="005F6F3D" w:rsidRDefault="00CF32D1" w:rsidP="00B82EB0">
            <w:pPr>
              <w:rPr>
                <w:rFonts w:ascii="Times New Roman" w:hAnsi="Times New Roman" w:cs="Times New Roman"/>
                <w:sz w:val="20"/>
                <w:szCs w:val="20"/>
              </w:rPr>
            </w:pPr>
            <w:r>
              <w:rPr>
                <w:rFonts w:ascii="Times New Roman" w:hAnsi="Times New Roman" w:cs="Times New Roman"/>
                <w:sz w:val="20"/>
                <w:szCs w:val="20"/>
              </w:rPr>
              <w:t>46</w:t>
            </w:r>
          </w:p>
        </w:tc>
        <w:tc>
          <w:tcPr>
            <w:tcW w:w="6144" w:type="dxa"/>
          </w:tcPr>
          <w:p w14:paraId="0CFF7196" w14:textId="709363B3" w:rsidR="005F6F3D" w:rsidRDefault="00CF32D1" w:rsidP="00040F9A">
            <w:pPr>
              <w:rPr>
                <w:rFonts w:ascii="Times New Roman" w:hAnsi="Times New Roman" w:cs="Times New Roman"/>
                <w:sz w:val="20"/>
                <w:szCs w:val="20"/>
              </w:rPr>
            </w:pPr>
            <w:r>
              <w:rPr>
                <w:rFonts w:ascii="Times New Roman" w:hAnsi="Times New Roman" w:cs="Times New Roman"/>
                <w:sz w:val="20"/>
                <w:szCs w:val="20"/>
              </w:rPr>
              <w:t>Prepare proposal to form SD Orientation committee.</w:t>
            </w:r>
          </w:p>
        </w:tc>
        <w:tc>
          <w:tcPr>
            <w:tcW w:w="1011" w:type="dxa"/>
          </w:tcPr>
          <w:p w14:paraId="3EB54E73" w14:textId="6164CB34" w:rsidR="005F6F3D" w:rsidRDefault="00CF32D1" w:rsidP="00B82EB0">
            <w:pPr>
              <w:rPr>
                <w:rFonts w:ascii="Times New Roman" w:hAnsi="Times New Roman" w:cs="Times New Roman"/>
                <w:sz w:val="20"/>
                <w:szCs w:val="20"/>
              </w:rPr>
            </w:pPr>
            <w:r>
              <w:rPr>
                <w:rFonts w:ascii="Times New Roman" w:hAnsi="Times New Roman" w:cs="Times New Roman"/>
                <w:sz w:val="20"/>
                <w:szCs w:val="20"/>
              </w:rPr>
              <w:t>Pam</w:t>
            </w:r>
          </w:p>
        </w:tc>
        <w:tc>
          <w:tcPr>
            <w:tcW w:w="1259" w:type="dxa"/>
          </w:tcPr>
          <w:p w14:paraId="4C8F6C24" w14:textId="72D4696C" w:rsidR="005F6F3D" w:rsidRDefault="00CF32D1" w:rsidP="00B82EB0">
            <w:pPr>
              <w:rPr>
                <w:rFonts w:ascii="Times New Roman" w:hAnsi="Times New Roman" w:cs="Times New Roman"/>
                <w:sz w:val="20"/>
                <w:szCs w:val="20"/>
              </w:rPr>
            </w:pPr>
            <w:r>
              <w:rPr>
                <w:rFonts w:ascii="Times New Roman" w:hAnsi="Times New Roman" w:cs="Times New Roman"/>
                <w:sz w:val="20"/>
                <w:szCs w:val="20"/>
              </w:rPr>
              <w:t>4/23/2019</w:t>
            </w:r>
          </w:p>
        </w:tc>
        <w:tc>
          <w:tcPr>
            <w:tcW w:w="1797" w:type="dxa"/>
          </w:tcPr>
          <w:p w14:paraId="35347D2A" w14:textId="77777777" w:rsidR="005F6F3D" w:rsidRDefault="005F6F3D" w:rsidP="00B82EB0">
            <w:pPr>
              <w:rPr>
                <w:rFonts w:ascii="Times New Roman" w:hAnsi="Times New Roman" w:cs="Times New Roman"/>
                <w:sz w:val="20"/>
                <w:szCs w:val="20"/>
              </w:rPr>
            </w:pPr>
          </w:p>
        </w:tc>
      </w:tr>
      <w:tr w:rsidR="005F6F3D" w:rsidRPr="0039548D" w14:paraId="4D830B60" w14:textId="77777777" w:rsidTr="0076153B">
        <w:tc>
          <w:tcPr>
            <w:tcW w:w="427" w:type="dxa"/>
          </w:tcPr>
          <w:p w14:paraId="135DF71C" w14:textId="77777777" w:rsidR="005F6F3D" w:rsidRDefault="005F6F3D" w:rsidP="00B82EB0">
            <w:pPr>
              <w:rPr>
                <w:rFonts w:ascii="Times New Roman" w:hAnsi="Times New Roman" w:cs="Times New Roman"/>
                <w:sz w:val="20"/>
                <w:szCs w:val="20"/>
              </w:rPr>
            </w:pPr>
          </w:p>
        </w:tc>
        <w:tc>
          <w:tcPr>
            <w:tcW w:w="6144" w:type="dxa"/>
          </w:tcPr>
          <w:p w14:paraId="16DDA047" w14:textId="77777777" w:rsidR="005F6F3D" w:rsidRDefault="005F6F3D" w:rsidP="00040F9A">
            <w:pPr>
              <w:rPr>
                <w:rFonts w:ascii="Times New Roman" w:hAnsi="Times New Roman" w:cs="Times New Roman"/>
                <w:sz w:val="20"/>
                <w:szCs w:val="20"/>
              </w:rPr>
            </w:pPr>
          </w:p>
        </w:tc>
        <w:tc>
          <w:tcPr>
            <w:tcW w:w="1011" w:type="dxa"/>
          </w:tcPr>
          <w:p w14:paraId="4F5A729F" w14:textId="77777777" w:rsidR="005F6F3D" w:rsidRDefault="005F6F3D" w:rsidP="00B82EB0">
            <w:pPr>
              <w:rPr>
                <w:rFonts w:ascii="Times New Roman" w:hAnsi="Times New Roman" w:cs="Times New Roman"/>
                <w:sz w:val="20"/>
                <w:szCs w:val="20"/>
              </w:rPr>
            </w:pPr>
          </w:p>
        </w:tc>
        <w:tc>
          <w:tcPr>
            <w:tcW w:w="1259" w:type="dxa"/>
          </w:tcPr>
          <w:p w14:paraId="5BEC2BC1" w14:textId="77777777" w:rsidR="005F6F3D" w:rsidRDefault="005F6F3D" w:rsidP="00B82EB0">
            <w:pPr>
              <w:rPr>
                <w:rFonts w:ascii="Times New Roman" w:hAnsi="Times New Roman" w:cs="Times New Roman"/>
                <w:sz w:val="20"/>
                <w:szCs w:val="20"/>
              </w:rPr>
            </w:pPr>
          </w:p>
        </w:tc>
        <w:tc>
          <w:tcPr>
            <w:tcW w:w="1797" w:type="dxa"/>
          </w:tcPr>
          <w:p w14:paraId="0E577DD5" w14:textId="77777777" w:rsidR="005F6F3D" w:rsidRDefault="005F6F3D" w:rsidP="00B82EB0">
            <w:pPr>
              <w:rPr>
                <w:rFonts w:ascii="Times New Roman" w:hAnsi="Times New Roman" w:cs="Times New Roman"/>
                <w:sz w:val="20"/>
                <w:szCs w:val="20"/>
              </w:rPr>
            </w:pPr>
          </w:p>
        </w:tc>
      </w:tr>
    </w:tbl>
    <w:p w14:paraId="00D81C7C" w14:textId="77777777" w:rsidR="0039548D" w:rsidRPr="00A4775B" w:rsidRDefault="0039548D" w:rsidP="00163B42">
      <w:pPr>
        <w:spacing w:after="0" w:line="240" w:lineRule="auto"/>
        <w:rPr>
          <w:rFonts w:ascii="Times New Roman" w:hAnsi="Times New Roman" w:cs="Times New Roman"/>
          <w:b/>
        </w:rPr>
      </w:pPr>
    </w:p>
    <w:sectPr w:rsidR="0039548D" w:rsidRPr="00A4775B" w:rsidSect="008F653C">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Elders">
    <w15:presenceInfo w15:providerId="Windows Live" w15:userId="598eca43e2e9e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5B"/>
    <w:rsid w:val="00002C10"/>
    <w:rsid w:val="00011505"/>
    <w:rsid w:val="00015C9F"/>
    <w:rsid w:val="00032E78"/>
    <w:rsid w:val="00040F9A"/>
    <w:rsid w:val="000677AF"/>
    <w:rsid w:val="0008596B"/>
    <w:rsid w:val="000D3642"/>
    <w:rsid w:val="000E7836"/>
    <w:rsid w:val="00100162"/>
    <w:rsid w:val="00114DAE"/>
    <w:rsid w:val="0012698E"/>
    <w:rsid w:val="001375AA"/>
    <w:rsid w:val="00163B42"/>
    <w:rsid w:val="0017027C"/>
    <w:rsid w:val="00172835"/>
    <w:rsid w:val="00173767"/>
    <w:rsid w:val="00183232"/>
    <w:rsid w:val="001A18CB"/>
    <w:rsid w:val="001A2BF3"/>
    <w:rsid w:val="001A37B4"/>
    <w:rsid w:val="001B1F29"/>
    <w:rsid w:val="001B587A"/>
    <w:rsid w:val="001B59E2"/>
    <w:rsid w:val="001F42B5"/>
    <w:rsid w:val="00214BD7"/>
    <w:rsid w:val="00223764"/>
    <w:rsid w:val="002312F7"/>
    <w:rsid w:val="00242BD2"/>
    <w:rsid w:val="00261AB0"/>
    <w:rsid w:val="002726A1"/>
    <w:rsid w:val="0027304E"/>
    <w:rsid w:val="00277580"/>
    <w:rsid w:val="002934CC"/>
    <w:rsid w:val="00293FF2"/>
    <w:rsid w:val="002B0D38"/>
    <w:rsid w:val="002F101A"/>
    <w:rsid w:val="002F280C"/>
    <w:rsid w:val="002F7753"/>
    <w:rsid w:val="00346AB1"/>
    <w:rsid w:val="0036425C"/>
    <w:rsid w:val="00383AEA"/>
    <w:rsid w:val="003910C6"/>
    <w:rsid w:val="0039548D"/>
    <w:rsid w:val="003B2137"/>
    <w:rsid w:val="003D32D1"/>
    <w:rsid w:val="003E635B"/>
    <w:rsid w:val="0042228F"/>
    <w:rsid w:val="004225ED"/>
    <w:rsid w:val="00425B8A"/>
    <w:rsid w:val="00441B20"/>
    <w:rsid w:val="00444C64"/>
    <w:rsid w:val="00477DC7"/>
    <w:rsid w:val="004A41B3"/>
    <w:rsid w:val="004A5743"/>
    <w:rsid w:val="0051683F"/>
    <w:rsid w:val="0051790B"/>
    <w:rsid w:val="005255A1"/>
    <w:rsid w:val="005263F6"/>
    <w:rsid w:val="0055732A"/>
    <w:rsid w:val="00561642"/>
    <w:rsid w:val="0058680E"/>
    <w:rsid w:val="005A7B7E"/>
    <w:rsid w:val="005E1EA3"/>
    <w:rsid w:val="005E6E8F"/>
    <w:rsid w:val="005F6F3D"/>
    <w:rsid w:val="00607665"/>
    <w:rsid w:val="00615431"/>
    <w:rsid w:val="006315EF"/>
    <w:rsid w:val="00635759"/>
    <w:rsid w:val="00636259"/>
    <w:rsid w:val="00645791"/>
    <w:rsid w:val="006518A1"/>
    <w:rsid w:val="00674822"/>
    <w:rsid w:val="00692937"/>
    <w:rsid w:val="00694574"/>
    <w:rsid w:val="006A110C"/>
    <w:rsid w:val="006A237E"/>
    <w:rsid w:val="006A3C96"/>
    <w:rsid w:val="006A6DE6"/>
    <w:rsid w:val="006A7FB6"/>
    <w:rsid w:val="006D3275"/>
    <w:rsid w:val="0071123D"/>
    <w:rsid w:val="007174FB"/>
    <w:rsid w:val="0073060D"/>
    <w:rsid w:val="00756306"/>
    <w:rsid w:val="007572FF"/>
    <w:rsid w:val="0076153B"/>
    <w:rsid w:val="0076573D"/>
    <w:rsid w:val="007667A6"/>
    <w:rsid w:val="00786FD5"/>
    <w:rsid w:val="007949C9"/>
    <w:rsid w:val="007C0D4D"/>
    <w:rsid w:val="007D361F"/>
    <w:rsid w:val="007F283D"/>
    <w:rsid w:val="00807C64"/>
    <w:rsid w:val="00833EF9"/>
    <w:rsid w:val="0085434D"/>
    <w:rsid w:val="008600A5"/>
    <w:rsid w:val="00865C73"/>
    <w:rsid w:val="00885CDF"/>
    <w:rsid w:val="008D572A"/>
    <w:rsid w:val="008F653C"/>
    <w:rsid w:val="00903085"/>
    <w:rsid w:val="00913721"/>
    <w:rsid w:val="0092330F"/>
    <w:rsid w:val="00927CB9"/>
    <w:rsid w:val="00940B5F"/>
    <w:rsid w:val="009410C8"/>
    <w:rsid w:val="00970414"/>
    <w:rsid w:val="0097160F"/>
    <w:rsid w:val="00972119"/>
    <w:rsid w:val="00974FA6"/>
    <w:rsid w:val="00992E23"/>
    <w:rsid w:val="009D3587"/>
    <w:rsid w:val="009F564B"/>
    <w:rsid w:val="00A126A8"/>
    <w:rsid w:val="00A33209"/>
    <w:rsid w:val="00A36E2E"/>
    <w:rsid w:val="00A44F82"/>
    <w:rsid w:val="00A4775B"/>
    <w:rsid w:val="00A65290"/>
    <w:rsid w:val="00A84D99"/>
    <w:rsid w:val="00A87004"/>
    <w:rsid w:val="00AA009D"/>
    <w:rsid w:val="00AA39B7"/>
    <w:rsid w:val="00AD40DA"/>
    <w:rsid w:val="00AD4A51"/>
    <w:rsid w:val="00AE30FE"/>
    <w:rsid w:val="00AE51EA"/>
    <w:rsid w:val="00AF266C"/>
    <w:rsid w:val="00B10DB1"/>
    <w:rsid w:val="00B23B76"/>
    <w:rsid w:val="00B60340"/>
    <w:rsid w:val="00B73F44"/>
    <w:rsid w:val="00B76D58"/>
    <w:rsid w:val="00B82EB0"/>
    <w:rsid w:val="00B90B2C"/>
    <w:rsid w:val="00BA0BD5"/>
    <w:rsid w:val="00BB539B"/>
    <w:rsid w:val="00BB5851"/>
    <w:rsid w:val="00BC07E6"/>
    <w:rsid w:val="00BC40F0"/>
    <w:rsid w:val="00BC7D8B"/>
    <w:rsid w:val="00BD49B6"/>
    <w:rsid w:val="00C10DDF"/>
    <w:rsid w:val="00C34664"/>
    <w:rsid w:val="00C600C1"/>
    <w:rsid w:val="00C66B61"/>
    <w:rsid w:val="00C85A1E"/>
    <w:rsid w:val="00CB7212"/>
    <w:rsid w:val="00CB7562"/>
    <w:rsid w:val="00CD4957"/>
    <w:rsid w:val="00CE112D"/>
    <w:rsid w:val="00CF32D1"/>
    <w:rsid w:val="00D203F8"/>
    <w:rsid w:val="00D26153"/>
    <w:rsid w:val="00D311F0"/>
    <w:rsid w:val="00D44547"/>
    <w:rsid w:val="00D52B57"/>
    <w:rsid w:val="00D5542B"/>
    <w:rsid w:val="00D72DFB"/>
    <w:rsid w:val="00D9662A"/>
    <w:rsid w:val="00DC3327"/>
    <w:rsid w:val="00E346EE"/>
    <w:rsid w:val="00E65C58"/>
    <w:rsid w:val="00E73EB1"/>
    <w:rsid w:val="00E83F48"/>
    <w:rsid w:val="00E92716"/>
    <w:rsid w:val="00EA38A0"/>
    <w:rsid w:val="00ED5D6B"/>
    <w:rsid w:val="00EE4858"/>
    <w:rsid w:val="00EF209B"/>
    <w:rsid w:val="00F11E90"/>
    <w:rsid w:val="00F14A00"/>
    <w:rsid w:val="00F27B3A"/>
    <w:rsid w:val="00F3691D"/>
    <w:rsid w:val="00F42831"/>
    <w:rsid w:val="00F51166"/>
    <w:rsid w:val="00F72E39"/>
    <w:rsid w:val="00FB6B3D"/>
    <w:rsid w:val="00FC005C"/>
    <w:rsid w:val="00FE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F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5E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203F8"/>
    <w:pPr>
      <w:spacing w:line="240" w:lineRule="auto"/>
    </w:pPr>
    <w:rPr>
      <w:sz w:val="20"/>
      <w:szCs w:val="20"/>
    </w:rPr>
  </w:style>
  <w:style w:type="character" w:customStyle="1" w:styleId="CommentTextChar">
    <w:name w:val="Comment Text Char"/>
    <w:basedOn w:val="DefaultParagraphFont"/>
    <w:link w:val="CommentText"/>
    <w:uiPriority w:val="99"/>
    <w:semiHidden/>
    <w:rsid w:val="00D203F8"/>
    <w:rPr>
      <w:sz w:val="20"/>
      <w:szCs w:val="20"/>
    </w:rPr>
  </w:style>
  <w:style w:type="character" w:styleId="CommentReference">
    <w:name w:val="annotation reference"/>
    <w:basedOn w:val="DefaultParagraphFont"/>
    <w:uiPriority w:val="99"/>
    <w:semiHidden/>
    <w:unhideWhenUsed/>
    <w:rsid w:val="00D203F8"/>
    <w:rPr>
      <w:sz w:val="18"/>
      <w:szCs w:val="18"/>
    </w:rPr>
  </w:style>
  <w:style w:type="paragraph" w:styleId="BalloonText">
    <w:name w:val="Balloon Text"/>
    <w:basedOn w:val="Normal"/>
    <w:link w:val="BalloonTextChar"/>
    <w:uiPriority w:val="99"/>
    <w:semiHidden/>
    <w:unhideWhenUsed/>
    <w:rsid w:val="00D2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F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30FE"/>
    <w:rPr>
      <w:b/>
      <w:bCs/>
    </w:rPr>
  </w:style>
  <w:style w:type="character" w:customStyle="1" w:styleId="CommentSubjectChar">
    <w:name w:val="Comment Subject Char"/>
    <w:basedOn w:val="CommentTextChar"/>
    <w:link w:val="CommentSubject"/>
    <w:uiPriority w:val="99"/>
    <w:semiHidden/>
    <w:rsid w:val="00AE30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5ED"/>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D203F8"/>
    <w:pPr>
      <w:spacing w:line="240" w:lineRule="auto"/>
    </w:pPr>
    <w:rPr>
      <w:sz w:val="20"/>
      <w:szCs w:val="20"/>
    </w:rPr>
  </w:style>
  <w:style w:type="character" w:customStyle="1" w:styleId="CommentTextChar">
    <w:name w:val="Comment Text Char"/>
    <w:basedOn w:val="DefaultParagraphFont"/>
    <w:link w:val="CommentText"/>
    <w:uiPriority w:val="99"/>
    <w:semiHidden/>
    <w:rsid w:val="00D203F8"/>
    <w:rPr>
      <w:sz w:val="20"/>
      <w:szCs w:val="20"/>
    </w:rPr>
  </w:style>
  <w:style w:type="character" w:styleId="CommentReference">
    <w:name w:val="annotation reference"/>
    <w:basedOn w:val="DefaultParagraphFont"/>
    <w:uiPriority w:val="99"/>
    <w:semiHidden/>
    <w:unhideWhenUsed/>
    <w:rsid w:val="00D203F8"/>
    <w:rPr>
      <w:sz w:val="18"/>
      <w:szCs w:val="18"/>
    </w:rPr>
  </w:style>
  <w:style w:type="paragraph" w:styleId="BalloonText">
    <w:name w:val="Balloon Text"/>
    <w:basedOn w:val="Normal"/>
    <w:link w:val="BalloonTextChar"/>
    <w:uiPriority w:val="99"/>
    <w:semiHidden/>
    <w:unhideWhenUsed/>
    <w:rsid w:val="00D2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F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30FE"/>
    <w:rPr>
      <w:b/>
      <w:bCs/>
    </w:rPr>
  </w:style>
  <w:style w:type="character" w:customStyle="1" w:styleId="CommentSubjectChar">
    <w:name w:val="Comment Subject Char"/>
    <w:basedOn w:val="CommentTextChar"/>
    <w:link w:val="CommentSubject"/>
    <w:uiPriority w:val="99"/>
    <w:semiHidden/>
    <w:rsid w:val="00AE3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4</cp:revision>
  <cp:lastPrinted>2019-04-09T23:40:00Z</cp:lastPrinted>
  <dcterms:created xsi:type="dcterms:W3CDTF">2019-04-12T01:03:00Z</dcterms:created>
  <dcterms:modified xsi:type="dcterms:W3CDTF">2019-04-16T22:15:00Z</dcterms:modified>
</cp:coreProperties>
</file>